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D87A6" w14:textId="1843246E" w:rsidR="00F71285" w:rsidRDefault="00F71285" w:rsidP="00F77946">
      <w:pPr>
        <w:pBdr>
          <w:bottom w:val="double" w:sz="6" w:space="1" w:color="auto"/>
        </w:pBdr>
        <w:spacing w:line="276" w:lineRule="auto"/>
        <w:jc w:val="center"/>
        <w:rPr>
          <w:b/>
          <w:sz w:val="30"/>
          <w:szCs w:val="30"/>
        </w:rPr>
      </w:pPr>
    </w:p>
    <w:p w14:paraId="5C30F684" w14:textId="77777777" w:rsidR="00F71285" w:rsidRPr="00F71285" w:rsidRDefault="00F71285" w:rsidP="00F71285">
      <w:pPr>
        <w:spacing w:line="276" w:lineRule="auto"/>
        <w:rPr>
          <w:b/>
          <w:sz w:val="8"/>
          <w:szCs w:val="8"/>
        </w:rPr>
      </w:pPr>
    </w:p>
    <w:p w14:paraId="76A58298" w14:textId="77777777" w:rsidR="00A1223E" w:rsidRPr="00A1223E" w:rsidRDefault="00A1223E" w:rsidP="00F77946">
      <w:pPr>
        <w:spacing w:line="276" w:lineRule="auto"/>
        <w:jc w:val="center"/>
        <w:rPr>
          <w:b/>
          <w:sz w:val="28"/>
          <w:szCs w:val="28"/>
        </w:rPr>
      </w:pPr>
    </w:p>
    <w:p w14:paraId="6206C5B5" w14:textId="77777777" w:rsidR="00D848DA" w:rsidRDefault="00D848DA" w:rsidP="00D848DA">
      <w:pPr>
        <w:spacing w:line="276" w:lineRule="auto"/>
        <w:ind w:firstLine="720"/>
        <w:jc w:val="center"/>
        <w:rPr>
          <w:b/>
          <w:iCs/>
          <w:sz w:val="28"/>
          <w:szCs w:val="28"/>
        </w:rPr>
      </w:pPr>
      <w:bookmarkStart w:id="0" w:name="_Hlk185411827"/>
      <w:r w:rsidRPr="00A62D68">
        <w:rPr>
          <w:b/>
          <w:iCs/>
          <w:sz w:val="28"/>
          <w:szCs w:val="28"/>
        </w:rPr>
        <w:t>The Effects of Transparency, Accountability, Discretionary Accruals, and Total Assets on Corruption Levels in Indonesian Provinces</w:t>
      </w:r>
    </w:p>
    <w:p w14:paraId="5E12B34D" w14:textId="365E415F" w:rsidR="00F05FF7" w:rsidRPr="00F77946" w:rsidRDefault="00D231B9" w:rsidP="00D848DA">
      <w:pPr>
        <w:spacing w:line="276" w:lineRule="auto"/>
        <w:ind w:firstLine="720"/>
        <w:jc w:val="center"/>
        <w:rPr>
          <w:b/>
          <w:iCs/>
        </w:rPr>
      </w:pPr>
      <w:r>
        <w:rPr>
          <w:b/>
          <w:iCs/>
        </w:rPr>
        <w:t xml:space="preserve"> </w:t>
      </w:r>
    </w:p>
    <w:p w14:paraId="38DBAC16" w14:textId="77777777" w:rsidR="00D848DA" w:rsidRPr="00F77946" w:rsidRDefault="00D848DA" w:rsidP="00D848DA">
      <w:pPr>
        <w:spacing w:line="276" w:lineRule="auto"/>
        <w:jc w:val="center"/>
        <w:rPr>
          <w:b/>
          <w:bCs/>
          <w:sz w:val="22"/>
          <w:szCs w:val="22"/>
        </w:rPr>
      </w:pPr>
      <w:bookmarkStart w:id="1" w:name="_Hlk185411925"/>
      <w:bookmarkEnd w:id="0"/>
      <w:r>
        <w:rPr>
          <w:b/>
          <w:bCs/>
          <w:sz w:val="22"/>
          <w:szCs w:val="22"/>
        </w:rPr>
        <w:t>Eni Yulianti</w:t>
      </w:r>
      <w:r w:rsidRPr="00F77946">
        <w:rPr>
          <w:b/>
          <w:bCs/>
          <w:sz w:val="22"/>
          <w:szCs w:val="22"/>
          <w:vertAlign w:val="superscript"/>
        </w:rPr>
        <w:t>1</w:t>
      </w:r>
      <w:r w:rsidRPr="00F77946">
        <w:rPr>
          <w:b/>
          <w:bCs/>
          <w:sz w:val="22"/>
          <w:szCs w:val="22"/>
          <w:lang w:val="id-ID"/>
        </w:rPr>
        <w:t>,</w:t>
      </w:r>
      <w:r w:rsidRPr="00F77946">
        <w:rPr>
          <w:b/>
          <w:bCs/>
          <w:sz w:val="22"/>
          <w:szCs w:val="22"/>
        </w:rPr>
        <w:t xml:space="preserve"> </w:t>
      </w:r>
      <w:r>
        <w:rPr>
          <w:b/>
          <w:bCs/>
          <w:sz w:val="22"/>
          <w:szCs w:val="22"/>
        </w:rPr>
        <w:t>Anim Rahmayati</w:t>
      </w:r>
      <w:r w:rsidRPr="00F77946">
        <w:rPr>
          <w:b/>
          <w:bCs/>
          <w:sz w:val="22"/>
          <w:szCs w:val="22"/>
          <w:vertAlign w:val="superscript"/>
        </w:rPr>
        <w:t>2</w:t>
      </w:r>
      <w:r>
        <w:rPr>
          <w:b/>
          <w:bCs/>
          <w:sz w:val="22"/>
          <w:szCs w:val="22"/>
          <w:vertAlign w:val="superscript"/>
        </w:rPr>
        <w:t xml:space="preserve"> </w:t>
      </w:r>
    </w:p>
    <w:bookmarkEnd w:id="1"/>
    <w:p w14:paraId="0467E123" w14:textId="5E65A115" w:rsidR="002D6DA9" w:rsidRPr="00691DA1" w:rsidRDefault="00D848DA" w:rsidP="00D848DA">
      <w:pPr>
        <w:spacing w:line="276" w:lineRule="auto"/>
        <w:jc w:val="center"/>
        <w:rPr>
          <w:sz w:val="18"/>
          <w:szCs w:val="18"/>
        </w:rPr>
      </w:pPr>
      <w:r w:rsidRPr="00F77946">
        <w:rPr>
          <w:vertAlign w:val="superscript"/>
        </w:rPr>
        <w:t>12</w:t>
      </w:r>
      <w:r w:rsidRPr="00DA190B">
        <w:t xml:space="preserve"> Sharia Accounting Study Program, Faculty of Economics and Islamic Business</w:t>
      </w:r>
      <w:r>
        <w:t>, UIN Raden Mas Said Surakarta Indonesia</w:t>
      </w:r>
    </w:p>
    <w:tbl>
      <w:tblPr>
        <w:tblStyle w:val="TableGrid"/>
        <w:tblW w:w="8897" w:type="dxa"/>
        <w:tblLook w:val="04A0" w:firstRow="1" w:lastRow="0" w:firstColumn="1" w:lastColumn="0" w:noHBand="0" w:noVBand="1"/>
      </w:tblPr>
      <w:tblGrid>
        <w:gridCol w:w="2802"/>
        <w:gridCol w:w="283"/>
        <w:gridCol w:w="5812"/>
      </w:tblGrid>
      <w:tr w:rsidR="002D6DA9" w14:paraId="12A0C30B" w14:textId="77777777">
        <w:tc>
          <w:tcPr>
            <w:tcW w:w="2802" w:type="dxa"/>
            <w:tcBorders>
              <w:top w:val="double" w:sz="4" w:space="0" w:color="auto"/>
              <w:left w:val="nil"/>
              <w:bottom w:val="single" w:sz="4" w:space="0" w:color="auto"/>
              <w:right w:val="nil"/>
            </w:tcBorders>
          </w:tcPr>
          <w:p w14:paraId="2034BC4E" w14:textId="77777777" w:rsidR="002D6DA9" w:rsidRDefault="00F84DE2">
            <w:pPr>
              <w:spacing w:before="120" w:line="276" w:lineRule="auto"/>
              <w:jc w:val="both"/>
              <w:rPr>
                <w:b/>
              </w:rPr>
            </w:pPr>
            <w:r>
              <w:rPr>
                <w:b/>
              </w:rPr>
              <w:t>Article Info</w:t>
            </w:r>
          </w:p>
        </w:tc>
        <w:tc>
          <w:tcPr>
            <w:tcW w:w="283" w:type="dxa"/>
            <w:tcBorders>
              <w:top w:val="double" w:sz="4" w:space="0" w:color="auto"/>
              <w:left w:val="nil"/>
              <w:bottom w:val="nil"/>
              <w:right w:val="nil"/>
            </w:tcBorders>
          </w:tcPr>
          <w:p w14:paraId="2228C5D8" w14:textId="77777777" w:rsidR="002D6DA9" w:rsidRDefault="002D6DA9">
            <w:pPr>
              <w:spacing w:before="120" w:line="276" w:lineRule="auto"/>
              <w:jc w:val="center"/>
            </w:pPr>
          </w:p>
        </w:tc>
        <w:tc>
          <w:tcPr>
            <w:tcW w:w="5812" w:type="dxa"/>
            <w:tcBorders>
              <w:top w:val="double" w:sz="4" w:space="0" w:color="auto"/>
              <w:left w:val="nil"/>
              <w:bottom w:val="single" w:sz="4" w:space="0" w:color="auto"/>
              <w:right w:val="nil"/>
            </w:tcBorders>
          </w:tcPr>
          <w:p w14:paraId="113AAA37" w14:textId="3F40E3D6" w:rsidR="002D6DA9" w:rsidRDefault="00F84DE2">
            <w:pPr>
              <w:spacing w:before="120" w:line="276" w:lineRule="auto"/>
              <w:rPr>
                <w:color w:val="000000"/>
                <w:sz w:val="24"/>
                <w:szCs w:val="24"/>
              </w:rPr>
            </w:pPr>
            <w:r>
              <w:rPr>
                <w:b/>
                <w:bCs/>
                <w:iCs/>
                <w:color w:val="000000"/>
              </w:rPr>
              <w:t>ABSTRACT</w:t>
            </w:r>
            <w:r w:rsidR="00EA2D5A">
              <w:rPr>
                <w:b/>
                <w:bCs/>
                <w:iCs/>
                <w:color w:val="000000"/>
              </w:rPr>
              <w:t xml:space="preserve"> </w:t>
            </w:r>
          </w:p>
        </w:tc>
      </w:tr>
      <w:tr w:rsidR="002D6DA9" w14:paraId="0B09F63C" w14:textId="77777777">
        <w:trPr>
          <w:trHeight w:val="1268"/>
        </w:trPr>
        <w:tc>
          <w:tcPr>
            <w:tcW w:w="2802" w:type="dxa"/>
            <w:tcBorders>
              <w:top w:val="single" w:sz="4" w:space="0" w:color="auto"/>
              <w:left w:val="nil"/>
              <w:bottom w:val="single" w:sz="4" w:space="0" w:color="auto"/>
              <w:right w:val="nil"/>
            </w:tcBorders>
          </w:tcPr>
          <w:p w14:paraId="3C674647" w14:textId="77777777" w:rsidR="002D6DA9" w:rsidRDefault="00F84DE2" w:rsidP="00F71285">
            <w:pPr>
              <w:spacing w:before="120" w:line="276" w:lineRule="auto"/>
              <w:jc w:val="both"/>
              <w:rPr>
                <w:b/>
                <w:i/>
              </w:rPr>
            </w:pPr>
            <w:r>
              <w:rPr>
                <w:b/>
                <w:i/>
              </w:rPr>
              <w:t>Article history:</w:t>
            </w:r>
          </w:p>
          <w:p w14:paraId="60FFDDFE" w14:textId="163E2BB2" w:rsidR="002D6DA9" w:rsidRDefault="00F84DE2" w:rsidP="00F71285">
            <w:pPr>
              <w:spacing w:line="276" w:lineRule="auto"/>
              <w:jc w:val="both"/>
            </w:pPr>
            <w:r>
              <w:t>Received</w:t>
            </w:r>
            <w:r w:rsidR="006C01CE">
              <w:t xml:space="preserve"> July</w:t>
            </w:r>
            <w:r>
              <w:t xml:space="preserve"> </w:t>
            </w:r>
            <w:r w:rsidR="006C01CE">
              <w:t>7th</w:t>
            </w:r>
            <w:r>
              <w:t xml:space="preserve">, </w:t>
            </w:r>
            <w:r w:rsidR="006C01CE">
              <w:t>2024</w:t>
            </w:r>
          </w:p>
          <w:p w14:paraId="0189E0F9" w14:textId="5340A779" w:rsidR="002D6DA9" w:rsidRDefault="00F84DE2" w:rsidP="00F71285">
            <w:pPr>
              <w:spacing w:line="276" w:lineRule="auto"/>
              <w:jc w:val="both"/>
            </w:pPr>
            <w:r>
              <w:t>Accepted</w:t>
            </w:r>
            <w:r w:rsidR="006C01CE">
              <w:t xml:space="preserve"> October 21th</w:t>
            </w:r>
            <w:r>
              <w:t xml:space="preserve">, </w:t>
            </w:r>
            <w:r w:rsidR="006C01CE">
              <w:t>2024</w:t>
            </w:r>
          </w:p>
          <w:p w14:paraId="218860DD" w14:textId="77777777" w:rsidR="002D6DA9" w:rsidRDefault="002D6DA9" w:rsidP="00F71285">
            <w:pPr>
              <w:spacing w:line="276" w:lineRule="auto"/>
              <w:jc w:val="both"/>
            </w:pPr>
          </w:p>
        </w:tc>
        <w:tc>
          <w:tcPr>
            <w:tcW w:w="283" w:type="dxa"/>
            <w:vMerge w:val="restart"/>
            <w:tcBorders>
              <w:top w:val="nil"/>
              <w:left w:val="nil"/>
              <w:bottom w:val="nil"/>
              <w:right w:val="nil"/>
            </w:tcBorders>
          </w:tcPr>
          <w:p w14:paraId="07F8BECE" w14:textId="77777777" w:rsidR="002D6DA9" w:rsidRDefault="002D6DA9" w:rsidP="00F71285">
            <w:pPr>
              <w:spacing w:before="120" w:line="276" w:lineRule="auto"/>
              <w:jc w:val="both"/>
            </w:pPr>
          </w:p>
        </w:tc>
        <w:tc>
          <w:tcPr>
            <w:tcW w:w="5812" w:type="dxa"/>
            <w:vMerge w:val="restart"/>
            <w:tcBorders>
              <w:top w:val="single" w:sz="4" w:space="0" w:color="auto"/>
              <w:left w:val="nil"/>
              <w:bottom w:val="nil"/>
              <w:right w:val="nil"/>
            </w:tcBorders>
          </w:tcPr>
          <w:p w14:paraId="4DB90E05" w14:textId="01F0D0EE" w:rsidR="002D6DA9" w:rsidRPr="00F71285" w:rsidRDefault="00D848DA" w:rsidP="00F71285">
            <w:pPr>
              <w:jc w:val="both"/>
              <w:rPr>
                <w:sz w:val="24"/>
                <w:szCs w:val="24"/>
              </w:rPr>
            </w:pPr>
            <w:r w:rsidRPr="00B97F9E">
              <w:rPr>
                <w:color w:val="000000" w:themeColor="text1"/>
              </w:rPr>
              <w:t>The amount of corruption in Indonesia always increases every year. This indicates that the handling of corruption in Indonesia is still not optimal. This study aims to empirically re-examine the effect of transparency, accountability, discretionary accruals, and total assets on the level of corruption. This research is a quantitative study using the panel data regression analysis method. The sample of this study was taken using a purposive sampling method from the entire population of provinces in Indonesia from 2021 to 2022, obtaining a research sample of 6</w:t>
            </w:r>
            <w:r>
              <w:rPr>
                <w:color w:val="000000" w:themeColor="text1"/>
              </w:rPr>
              <w:t>6</w:t>
            </w:r>
            <w:r w:rsidRPr="00B97F9E">
              <w:rPr>
                <w:color w:val="000000" w:themeColor="text1"/>
              </w:rPr>
              <w:t xml:space="preserve"> data from 3</w:t>
            </w:r>
            <w:r>
              <w:rPr>
                <w:color w:val="000000" w:themeColor="text1"/>
              </w:rPr>
              <w:t>3</w:t>
            </w:r>
            <w:r w:rsidRPr="00B97F9E">
              <w:rPr>
                <w:color w:val="000000" w:themeColor="text1"/>
              </w:rPr>
              <w:t xml:space="preserve"> provinces during the study year. The results of this study indicate that transparency does not affect corruption in provinces throughout Indonesia. Accountability also has no significant impact on the level of corruption. The value of discretionary accruals is not proven to reduce corruption. However, total assets are proven to significantly have a positive influence on the level of corruption. This research can be used as a foundation for the government in increasing efforts to prevent corruption and can develop anti-corruption policies to be even more effective.</w:t>
            </w:r>
          </w:p>
          <w:p w14:paraId="4F5BAD08" w14:textId="77777777" w:rsidR="002D6DA9" w:rsidRDefault="002D6DA9" w:rsidP="00F71285">
            <w:pPr>
              <w:jc w:val="both"/>
              <w:rPr>
                <w:iCs/>
                <w:color w:val="000000"/>
                <w:sz w:val="18"/>
                <w:szCs w:val="18"/>
              </w:rPr>
            </w:pPr>
          </w:p>
        </w:tc>
      </w:tr>
      <w:tr w:rsidR="002D6DA9" w14:paraId="38F16A52" w14:textId="77777777" w:rsidTr="00F71285">
        <w:trPr>
          <w:trHeight w:val="2970"/>
        </w:trPr>
        <w:tc>
          <w:tcPr>
            <w:tcW w:w="2802" w:type="dxa"/>
            <w:vMerge w:val="restart"/>
            <w:tcBorders>
              <w:top w:val="single" w:sz="4" w:space="0" w:color="auto"/>
              <w:left w:val="nil"/>
              <w:bottom w:val="single" w:sz="4" w:space="0" w:color="auto"/>
              <w:right w:val="nil"/>
            </w:tcBorders>
          </w:tcPr>
          <w:p w14:paraId="1838059C" w14:textId="77777777" w:rsidR="002D6DA9" w:rsidRDefault="00F84DE2" w:rsidP="00F71285">
            <w:pPr>
              <w:spacing w:before="120" w:line="276" w:lineRule="auto"/>
              <w:jc w:val="both"/>
              <w:rPr>
                <w:b/>
                <w:i/>
              </w:rPr>
            </w:pPr>
            <w:r>
              <w:rPr>
                <w:b/>
                <w:i/>
              </w:rPr>
              <w:t>Keywords:</w:t>
            </w:r>
          </w:p>
          <w:p w14:paraId="383BF2C9" w14:textId="12D8A081" w:rsidR="002D6DA9" w:rsidRDefault="00D848DA" w:rsidP="00F71285">
            <w:pPr>
              <w:spacing w:line="276" w:lineRule="auto"/>
            </w:pPr>
            <w:r w:rsidRPr="00D962EC">
              <w:t>Corruption; Transparency; Accountability; Discretionary Accruals; Total Assets</w:t>
            </w:r>
            <w:r>
              <w:t xml:space="preserve"> </w:t>
            </w:r>
          </w:p>
        </w:tc>
        <w:tc>
          <w:tcPr>
            <w:tcW w:w="283" w:type="dxa"/>
            <w:vMerge/>
            <w:tcBorders>
              <w:top w:val="nil"/>
              <w:left w:val="nil"/>
              <w:bottom w:val="nil"/>
              <w:right w:val="nil"/>
            </w:tcBorders>
          </w:tcPr>
          <w:p w14:paraId="6EDDDCF0" w14:textId="77777777" w:rsidR="002D6DA9" w:rsidRDefault="002D6DA9" w:rsidP="00F71285">
            <w:pPr>
              <w:spacing w:before="120" w:line="276" w:lineRule="auto"/>
              <w:jc w:val="both"/>
            </w:pPr>
          </w:p>
        </w:tc>
        <w:tc>
          <w:tcPr>
            <w:tcW w:w="5812" w:type="dxa"/>
            <w:vMerge/>
            <w:tcBorders>
              <w:top w:val="nil"/>
              <w:left w:val="nil"/>
              <w:bottom w:val="nil"/>
              <w:right w:val="nil"/>
            </w:tcBorders>
          </w:tcPr>
          <w:p w14:paraId="5071CDCF" w14:textId="77777777" w:rsidR="002D6DA9" w:rsidRDefault="002D6DA9" w:rsidP="00F71285">
            <w:pPr>
              <w:spacing w:before="120" w:line="276" w:lineRule="auto"/>
              <w:jc w:val="both"/>
              <w:rPr>
                <w:iCs/>
                <w:color w:val="000000"/>
                <w:sz w:val="18"/>
                <w:szCs w:val="18"/>
              </w:rPr>
            </w:pPr>
          </w:p>
        </w:tc>
      </w:tr>
      <w:tr w:rsidR="002D6DA9" w14:paraId="33B5936F" w14:textId="77777777" w:rsidTr="00F71285">
        <w:trPr>
          <w:trHeight w:val="60"/>
        </w:trPr>
        <w:tc>
          <w:tcPr>
            <w:tcW w:w="2802" w:type="dxa"/>
            <w:vMerge/>
            <w:tcBorders>
              <w:top w:val="single" w:sz="4" w:space="0" w:color="auto"/>
              <w:left w:val="nil"/>
              <w:bottom w:val="single" w:sz="4" w:space="0" w:color="auto"/>
              <w:right w:val="nil"/>
            </w:tcBorders>
          </w:tcPr>
          <w:p w14:paraId="2088A9C0" w14:textId="77777777" w:rsidR="002D6DA9" w:rsidRDefault="002D6DA9" w:rsidP="00F71285">
            <w:pPr>
              <w:spacing w:before="120" w:line="276" w:lineRule="auto"/>
              <w:jc w:val="both"/>
              <w:rPr>
                <w:b/>
                <w:i/>
              </w:rPr>
            </w:pPr>
          </w:p>
        </w:tc>
        <w:tc>
          <w:tcPr>
            <w:tcW w:w="283" w:type="dxa"/>
            <w:vMerge/>
            <w:tcBorders>
              <w:top w:val="nil"/>
              <w:left w:val="nil"/>
              <w:bottom w:val="nil"/>
              <w:right w:val="nil"/>
            </w:tcBorders>
          </w:tcPr>
          <w:p w14:paraId="35E4FC0C" w14:textId="77777777" w:rsidR="002D6DA9" w:rsidRDefault="002D6DA9" w:rsidP="00F71285">
            <w:pPr>
              <w:spacing w:before="120" w:line="276" w:lineRule="auto"/>
              <w:jc w:val="both"/>
            </w:pPr>
          </w:p>
        </w:tc>
        <w:tc>
          <w:tcPr>
            <w:tcW w:w="5812" w:type="dxa"/>
            <w:tcBorders>
              <w:top w:val="nil"/>
              <w:left w:val="nil"/>
              <w:bottom w:val="single" w:sz="4" w:space="0" w:color="auto"/>
              <w:right w:val="nil"/>
            </w:tcBorders>
          </w:tcPr>
          <w:p w14:paraId="7F567AE5" w14:textId="6FFF1021" w:rsidR="002D6DA9" w:rsidRPr="00F71285" w:rsidRDefault="002D6DA9" w:rsidP="00F71285">
            <w:pPr>
              <w:spacing w:before="120" w:line="276" w:lineRule="auto"/>
              <w:rPr>
                <w:i/>
                <w:iCs/>
                <w:color w:val="000000"/>
                <w:sz w:val="2"/>
                <w:szCs w:val="2"/>
              </w:rPr>
            </w:pPr>
          </w:p>
        </w:tc>
      </w:tr>
      <w:tr w:rsidR="002D6DA9" w14:paraId="06E15F62" w14:textId="77777777">
        <w:trPr>
          <w:trHeight w:val="2060"/>
        </w:trPr>
        <w:tc>
          <w:tcPr>
            <w:tcW w:w="8897" w:type="dxa"/>
            <w:gridSpan w:val="3"/>
            <w:tcBorders>
              <w:top w:val="nil"/>
              <w:left w:val="nil"/>
              <w:bottom w:val="double" w:sz="4" w:space="0" w:color="auto"/>
              <w:right w:val="nil"/>
            </w:tcBorders>
          </w:tcPr>
          <w:p w14:paraId="57E5E70F" w14:textId="57EA2706" w:rsidR="002D6DA9" w:rsidRDefault="00F84DE2">
            <w:pPr>
              <w:spacing w:before="120" w:after="120" w:line="276" w:lineRule="auto"/>
              <w:rPr>
                <w:b/>
                <w:i/>
              </w:rPr>
            </w:pPr>
            <w:r>
              <w:rPr>
                <w:b/>
                <w:i/>
              </w:rPr>
              <w:t>Corresponding Author:</w:t>
            </w:r>
          </w:p>
          <w:p w14:paraId="0060E7D8" w14:textId="77777777" w:rsidR="00D848DA" w:rsidRDefault="00D848DA" w:rsidP="00D848DA">
            <w:pPr>
              <w:spacing w:line="276" w:lineRule="auto"/>
            </w:pPr>
            <w:r>
              <w:t xml:space="preserve">Eni Yulianti, </w:t>
            </w:r>
          </w:p>
          <w:p w14:paraId="0063B0F5" w14:textId="77777777" w:rsidR="00D848DA" w:rsidRDefault="00D848DA" w:rsidP="00D848DA">
            <w:pPr>
              <w:spacing w:line="276" w:lineRule="auto"/>
            </w:pPr>
            <w:r>
              <w:t>Sharia Accounting Study Program</w:t>
            </w:r>
          </w:p>
          <w:p w14:paraId="0641C5F8" w14:textId="3655D752" w:rsidR="002D6DA9" w:rsidRDefault="00F84DE2">
            <w:pPr>
              <w:spacing w:line="276" w:lineRule="auto"/>
              <w:rPr>
                <w:sz w:val="22"/>
                <w:szCs w:val="22"/>
              </w:rPr>
            </w:pPr>
            <w:r>
              <w:t xml:space="preserve">Faculty of </w:t>
            </w:r>
            <w:r w:rsidR="006F22A0" w:rsidRPr="00E11BA6">
              <w:t>Islamic Economics and Business</w:t>
            </w:r>
          </w:p>
          <w:p w14:paraId="2454692D" w14:textId="11D91533" w:rsidR="002D6DA9" w:rsidRDefault="006F22A0">
            <w:pPr>
              <w:spacing w:line="276" w:lineRule="auto"/>
            </w:pPr>
            <w:r>
              <w:t>Universitas Islam Negeri Raden Mas Said Surakarta</w:t>
            </w:r>
            <w:r w:rsidR="00F84DE2">
              <w:t>,</w:t>
            </w:r>
          </w:p>
          <w:p w14:paraId="5553B205" w14:textId="603774C1" w:rsidR="002D6DA9" w:rsidRPr="00EA2D5A" w:rsidRDefault="00F84DE2" w:rsidP="006F22A0">
            <w:pPr>
              <w:spacing w:line="480" w:lineRule="auto"/>
            </w:pPr>
            <w:r>
              <w:t xml:space="preserve">Email: </w:t>
            </w:r>
            <w:hyperlink r:id="rId9" w:history="1">
              <w:r w:rsidR="00D848DA" w:rsidRPr="005C748B">
                <w:rPr>
                  <w:rStyle w:val="Hyperlink"/>
                </w:rPr>
                <w:t>yuliantic411@gmail.com</w:t>
              </w:r>
            </w:hyperlink>
            <w:hyperlink r:id="rId10" w:history="1"/>
          </w:p>
        </w:tc>
      </w:tr>
    </w:tbl>
    <w:p w14:paraId="4CB6CBE4" w14:textId="77777777" w:rsidR="00786128" w:rsidRPr="00786128" w:rsidRDefault="00786128" w:rsidP="00F71285">
      <w:pPr>
        <w:tabs>
          <w:tab w:val="left" w:pos="426"/>
        </w:tabs>
        <w:spacing w:line="276" w:lineRule="auto"/>
        <w:rPr>
          <w:b/>
          <w:bCs/>
          <w:sz w:val="24"/>
          <w:szCs w:val="24"/>
          <w:lang w:val="id-ID"/>
        </w:rPr>
      </w:pPr>
    </w:p>
    <w:p w14:paraId="079318CC" w14:textId="77777777" w:rsidR="00D848DA" w:rsidRDefault="00D848DA" w:rsidP="00D848DA">
      <w:pPr>
        <w:numPr>
          <w:ilvl w:val="0"/>
          <w:numId w:val="4"/>
        </w:numPr>
        <w:tabs>
          <w:tab w:val="left" w:pos="426"/>
        </w:tabs>
        <w:spacing w:line="276" w:lineRule="auto"/>
        <w:ind w:left="426" w:hanging="426"/>
        <w:rPr>
          <w:b/>
          <w:bCs/>
          <w:sz w:val="24"/>
          <w:szCs w:val="24"/>
          <w:lang w:val="id-ID"/>
        </w:rPr>
      </w:pPr>
      <w:r>
        <w:rPr>
          <w:b/>
          <w:bCs/>
          <w:sz w:val="24"/>
          <w:szCs w:val="24"/>
        </w:rPr>
        <w:t xml:space="preserve">INTRODUCTION </w:t>
      </w:r>
    </w:p>
    <w:p w14:paraId="312B0647" w14:textId="77777777" w:rsidR="00D848DA" w:rsidRDefault="00D848DA" w:rsidP="00D848DA">
      <w:pPr>
        <w:pStyle w:val="NoSpacing"/>
        <w:spacing w:line="276" w:lineRule="auto"/>
        <w:ind w:firstLine="567"/>
        <w:jc w:val="both"/>
        <w:rPr>
          <w:rFonts w:ascii="Times New Roman" w:hAnsi="Times New Roman"/>
          <w:color w:val="000000" w:themeColor="text1"/>
        </w:rPr>
      </w:pPr>
      <w:r>
        <w:rPr>
          <w:rFonts w:ascii="Times New Roman" w:hAnsi="Times New Roman"/>
          <w:color w:val="000000" w:themeColor="text1"/>
        </w:rPr>
        <w:t>Corruption is defined as the intentional misuse of one’s authority in the government sector for personal gain. Bribery, illegal buying and selling of state assets, gratuities, and government fund embezzlement are examples of such behaviors. The sociological approach defines corruption as the abuse of official authority for personal gain</w:t>
      </w:r>
      <w:r w:rsidRPr="00F063F7">
        <w:rPr>
          <w:rFonts w:ascii="Times New Roman" w:hAnsi="Times New Roman"/>
          <w:color w:val="000000" w:themeColor="text1"/>
        </w:rPr>
        <w:t>. The existence of interest problems between the government and society is one of the factors that trigger corruption (</w:t>
      </w:r>
      <w:proofErr w:type="spellStart"/>
      <w:r w:rsidRPr="00F063F7">
        <w:rPr>
          <w:rFonts w:ascii="Times New Roman" w:hAnsi="Times New Roman"/>
          <w:color w:val="000000" w:themeColor="text1"/>
        </w:rPr>
        <w:t>Kurniawati</w:t>
      </w:r>
      <w:proofErr w:type="spellEnd"/>
      <w:r w:rsidRPr="00F063F7">
        <w:rPr>
          <w:rFonts w:ascii="Times New Roman" w:hAnsi="Times New Roman"/>
          <w:color w:val="000000" w:themeColor="text1"/>
        </w:rPr>
        <w:t xml:space="preserve"> &amp; </w:t>
      </w:r>
      <w:proofErr w:type="spellStart"/>
      <w:r w:rsidRPr="00F063F7">
        <w:rPr>
          <w:rFonts w:ascii="Times New Roman" w:hAnsi="Times New Roman"/>
          <w:color w:val="000000" w:themeColor="text1"/>
        </w:rPr>
        <w:t>Pratama</w:t>
      </w:r>
      <w:proofErr w:type="spellEnd"/>
      <w:r w:rsidRPr="00F063F7">
        <w:rPr>
          <w:rFonts w:ascii="Times New Roman" w:hAnsi="Times New Roman"/>
          <w:color w:val="000000" w:themeColor="text1"/>
        </w:rPr>
        <w:t>, 2021).</w:t>
      </w:r>
    </w:p>
    <w:p w14:paraId="5A9CA629" w14:textId="77777777" w:rsidR="00D848DA" w:rsidRPr="00116AAE" w:rsidRDefault="00D848DA" w:rsidP="00D848DA">
      <w:pPr>
        <w:pStyle w:val="NoSpacing"/>
        <w:spacing w:line="276" w:lineRule="auto"/>
        <w:ind w:firstLine="567"/>
        <w:jc w:val="both"/>
        <w:rPr>
          <w:rFonts w:ascii="Times New Roman" w:hAnsi="Times New Roman"/>
          <w:color w:val="000000" w:themeColor="text1"/>
        </w:rPr>
      </w:pPr>
      <w:r w:rsidRPr="00D962EC">
        <w:rPr>
          <w:rFonts w:ascii="Times New Roman" w:hAnsi="Times New Roman"/>
          <w:color w:val="000000" w:themeColor="text1"/>
        </w:rPr>
        <w:t>Corruption is one of the major and very important problems that must be addressed immediately. Corruption still exists in many places, including in local government. Many things can cause corruption. These include the perpetrators or individuals who commit corruption, law enforcement, or circumstances in government institutions and agencies (</w:t>
      </w:r>
      <w:proofErr w:type="spellStart"/>
      <w:r w:rsidRPr="00D962EC">
        <w:rPr>
          <w:rFonts w:ascii="Times New Roman" w:hAnsi="Times New Roman"/>
          <w:color w:val="000000" w:themeColor="text1"/>
        </w:rPr>
        <w:t>Fuadi</w:t>
      </w:r>
      <w:proofErr w:type="spellEnd"/>
      <w:r w:rsidRPr="00D962EC">
        <w:rPr>
          <w:rFonts w:ascii="Times New Roman" w:hAnsi="Times New Roman"/>
          <w:color w:val="000000" w:themeColor="text1"/>
        </w:rPr>
        <w:t xml:space="preserve"> &amp; Mabrur, 2021). </w:t>
      </w:r>
      <w:r w:rsidRPr="004135D3">
        <w:rPr>
          <w:rFonts w:ascii="Times New Roman" w:hAnsi="Times New Roman"/>
          <w:color w:val="000000" w:themeColor="text1"/>
        </w:rPr>
        <w:t xml:space="preserve">Based on data from </w:t>
      </w:r>
      <w:r w:rsidRPr="004135D3">
        <w:rPr>
          <w:rFonts w:ascii="Times New Roman" w:hAnsi="Times New Roman"/>
          <w:color w:val="000000" w:themeColor="text1"/>
        </w:rPr>
        <w:lastRenderedPageBreak/>
        <w:t xml:space="preserve">the Attorney General's Office of the Republic of Indonesia, East Java Province was declared the province with the highest number of corruption cases throughout Indonesia in 2021-2022 with 171 cases occurring in 2022. Central Java Province's corruption cases are the second highest number in 2021-2022 with 138 cases occurring in 2022, followed by South Sulawesi with 113 cases occurring in 2022, and West Nusa Tenggara with 111 cases in 2022. </w:t>
      </w:r>
      <w:r>
        <w:rPr>
          <w:rFonts w:ascii="Times New Roman" w:hAnsi="Times New Roman"/>
          <w:color w:val="000000" w:themeColor="text1"/>
        </w:rPr>
        <w:t xml:space="preserve"> </w:t>
      </w:r>
      <w:r>
        <w:rPr>
          <w:rFonts w:ascii="Times New Roman" w:hAnsi="Times New Roman"/>
          <w:color w:val="000000" w:themeColor="text1"/>
        </w:rPr>
        <w:fldChar w:fldCharType="begin" w:fldLock="1"/>
      </w:r>
      <w:r>
        <w:rPr>
          <w:rFonts w:ascii="Times New Roman" w:hAnsi="Times New Roman"/>
          <w:color w:val="000000" w:themeColor="text1"/>
        </w:rPr>
        <w:instrText>ADDIN CSL_CITATION {"citationItems":[{"id":"ITEM-1","itemData":{"URL":"https://www.kejaksaan.go.id/","author":[{"dropping-particle":"","family":"Kejaksaan Agung RI","given":"","non-dropping-particle":"","parse-names":false,"suffix":""}],"id":"ITEM-1","issued":{"date-parts":[["2023"]]},"title":"Laporan TahunanKejaksaan Agung RI 2021-2022","type":"webpage"},"uris":["http://www.mendeley.com/documents/?uuid=3d108542-1efe-4c72-a649-87ea1be849d4"]}],"mendeley":{"formattedCitation":"(Kejaksaan Agung RI, 2023)","plainTextFormattedCitation":"(Kejaksaan Agung RI, 2023)","previouslyFormattedCitation":"(Kejaksaan Agung RI, 2023)"},"properties":{"noteIndex":0},"schema":"https://github.com/citation-style-language/schema/raw/master/csl-citation.json"}</w:instrText>
      </w:r>
      <w:r>
        <w:rPr>
          <w:rFonts w:ascii="Times New Roman" w:hAnsi="Times New Roman"/>
          <w:color w:val="000000" w:themeColor="text1"/>
        </w:rPr>
        <w:fldChar w:fldCharType="separate"/>
      </w:r>
      <w:r w:rsidRPr="00554B2F">
        <w:rPr>
          <w:rFonts w:ascii="Times New Roman" w:hAnsi="Times New Roman"/>
          <w:noProof/>
          <w:color w:val="000000" w:themeColor="text1"/>
        </w:rPr>
        <w:t>(Kejaksaan Agung RI, 2023)</w:t>
      </w:r>
      <w:r>
        <w:rPr>
          <w:rFonts w:ascii="Times New Roman" w:hAnsi="Times New Roman"/>
          <w:color w:val="000000" w:themeColor="text1"/>
        </w:rPr>
        <w:fldChar w:fldCharType="end"/>
      </w:r>
      <w:r w:rsidRPr="00116AAE">
        <w:rPr>
          <w:rFonts w:ascii="Times New Roman" w:hAnsi="Times New Roman"/>
          <w:color w:val="000000" w:themeColor="text1"/>
        </w:rPr>
        <w:t>.</w:t>
      </w:r>
    </w:p>
    <w:p w14:paraId="469F60F7" w14:textId="77777777" w:rsidR="00D848DA" w:rsidRPr="00116AAE" w:rsidRDefault="00D848DA" w:rsidP="00D848DA">
      <w:pPr>
        <w:pStyle w:val="NoSpacing"/>
        <w:spacing w:line="276" w:lineRule="auto"/>
        <w:ind w:firstLine="567"/>
        <w:jc w:val="both"/>
        <w:rPr>
          <w:rFonts w:ascii="Times New Roman" w:hAnsi="Times New Roman"/>
          <w:color w:val="000000" w:themeColor="text1"/>
        </w:rPr>
      </w:pPr>
    </w:p>
    <w:p w14:paraId="6B57B70C" w14:textId="77777777" w:rsidR="00D848DA" w:rsidRDefault="00D848DA" w:rsidP="00D848DA">
      <w:pPr>
        <w:pStyle w:val="NoSpacing"/>
        <w:spacing w:line="276" w:lineRule="auto"/>
        <w:ind w:firstLine="567"/>
        <w:jc w:val="both"/>
        <w:rPr>
          <w:rFonts w:ascii="Times New Roman" w:hAnsi="Times New Roman"/>
          <w:color w:val="000000" w:themeColor="text1"/>
        </w:rPr>
      </w:pPr>
      <w:r>
        <w:rPr>
          <w:noProof/>
        </w:rPr>
        <w:drawing>
          <wp:inline distT="0" distB="0" distL="0" distR="0" wp14:anchorId="0387326E" wp14:editId="74A65DEE">
            <wp:extent cx="5076825" cy="32004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1646F7" w14:textId="77777777" w:rsidR="00D848DA" w:rsidRPr="00116AAE" w:rsidRDefault="00D848DA" w:rsidP="00D848DA">
      <w:pPr>
        <w:pStyle w:val="NoSpacing"/>
        <w:spacing w:line="276" w:lineRule="auto"/>
        <w:ind w:firstLine="567"/>
        <w:jc w:val="center"/>
        <w:rPr>
          <w:rFonts w:ascii="Times New Roman" w:hAnsi="Times New Roman"/>
          <w:color w:val="000000" w:themeColor="text1"/>
        </w:rPr>
      </w:pPr>
      <w:r w:rsidRPr="004659F7">
        <w:rPr>
          <w:rFonts w:ascii="Times New Roman" w:hAnsi="Times New Roman"/>
          <w:color w:val="000000" w:themeColor="text1"/>
        </w:rPr>
        <w:t xml:space="preserve">Figure </w:t>
      </w:r>
      <w:r>
        <w:rPr>
          <w:rFonts w:ascii="Times New Roman" w:hAnsi="Times New Roman"/>
          <w:color w:val="000000" w:themeColor="text1"/>
        </w:rPr>
        <w:t xml:space="preserve">1. </w:t>
      </w:r>
      <w:r w:rsidRPr="004659F7">
        <w:rPr>
          <w:rFonts w:ascii="Times New Roman" w:hAnsi="Times New Roman"/>
          <w:color w:val="000000" w:themeColor="text1"/>
        </w:rPr>
        <w:t>Number of Provincial Corruptions in 2021 and 2022</w:t>
      </w:r>
    </w:p>
    <w:p w14:paraId="34AD3218" w14:textId="77777777" w:rsidR="00D848DA" w:rsidRPr="00116AAE" w:rsidRDefault="00D848DA" w:rsidP="00D848DA">
      <w:pPr>
        <w:pStyle w:val="NoSpacing"/>
        <w:spacing w:line="276" w:lineRule="auto"/>
        <w:ind w:firstLine="567"/>
        <w:jc w:val="center"/>
        <w:rPr>
          <w:rFonts w:ascii="Times New Roman" w:hAnsi="Times New Roman"/>
          <w:color w:val="000000" w:themeColor="text1"/>
        </w:rPr>
      </w:pPr>
      <w:r w:rsidRPr="004659F7">
        <w:rPr>
          <w:rFonts w:ascii="Times New Roman" w:hAnsi="Times New Roman"/>
          <w:color w:val="000000" w:themeColor="text1"/>
        </w:rPr>
        <w:t>Source</w:t>
      </w:r>
      <w:r w:rsidRPr="00116AAE">
        <w:rPr>
          <w:rFonts w:ascii="Times New Roman" w:hAnsi="Times New Roman"/>
          <w:color w:val="000000" w:themeColor="text1"/>
        </w:rPr>
        <w:t xml:space="preserve">: </w:t>
      </w:r>
      <w:hyperlink r:id="rId12" w:history="1">
        <w:r w:rsidRPr="001817EA">
          <w:rPr>
            <w:rStyle w:val="Hyperlink"/>
            <w:rFonts w:ascii="Times New Roman" w:hAnsi="Times New Roman"/>
          </w:rPr>
          <w:t>https://www.kejaksaan.go.id/</w:t>
        </w:r>
      </w:hyperlink>
    </w:p>
    <w:p w14:paraId="73679DAE" w14:textId="77777777" w:rsidR="00D848DA" w:rsidRDefault="00D848DA" w:rsidP="00D848DA">
      <w:pPr>
        <w:pStyle w:val="NoSpacing"/>
        <w:spacing w:line="276" w:lineRule="auto"/>
        <w:ind w:firstLine="567"/>
        <w:jc w:val="both"/>
        <w:rPr>
          <w:rFonts w:ascii="Times New Roman" w:hAnsi="Times New Roman"/>
          <w:color w:val="000000" w:themeColor="text1"/>
        </w:rPr>
      </w:pPr>
    </w:p>
    <w:p w14:paraId="691909AE" w14:textId="77777777" w:rsidR="00D848DA" w:rsidRDefault="00D848DA" w:rsidP="00D848DA">
      <w:pPr>
        <w:pStyle w:val="NoSpacing"/>
        <w:spacing w:line="276" w:lineRule="auto"/>
        <w:ind w:firstLine="567"/>
        <w:jc w:val="both"/>
        <w:rPr>
          <w:rFonts w:ascii="Times New Roman" w:hAnsi="Times New Roman"/>
          <w:color w:val="000000" w:themeColor="text1"/>
        </w:rPr>
      </w:pPr>
      <w:r w:rsidRPr="004135D3">
        <w:rPr>
          <w:rFonts w:ascii="Times New Roman" w:hAnsi="Times New Roman"/>
          <w:color w:val="000000" w:themeColor="text1"/>
        </w:rPr>
        <w:t xml:space="preserve">A significant increase in corruption cases occurred in all provinces in Indonesia with a total of 1575 cases in 2021 and then increased to 2023 cases in 2022. </w:t>
      </w:r>
      <w:r w:rsidRPr="003276F8">
        <w:rPr>
          <w:rFonts w:ascii="Times New Roman" w:hAnsi="Times New Roman"/>
          <w:color w:val="000000" w:themeColor="text1"/>
        </w:rPr>
        <w:t>Almost all provinces experienced an increase in corruption crimes, the most increase occurred in West Nusa Tenggara province, which increased by 92 cases.</w:t>
      </w:r>
      <w:r w:rsidRPr="004135D3">
        <w:rPr>
          <w:rFonts w:ascii="Times New Roman" w:hAnsi="Times New Roman"/>
          <w:color w:val="000000" w:themeColor="text1"/>
        </w:rPr>
        <w:t xml:space="preserve"> Followed by East Java province with an increase of 70 cases, Central Java increased by 45 cases, West Sumatra increased by 29 cases, Aceh increased by 27 cases and </w:t>
      </w:r>
      <w:proofErr w:type="gramStart"/>
      <w:r w:rsidRPr="004135D3">
        <w:rPr>
          <w:rFonts w:ascii="Times New Roman" w:hAnsi="Times New Roman"/>
          <w:color w:val="000000" w:themeColor="text1"/>
        </w:rPr>
        <w:t>DKI</w:t>
      </w:r>
      <w:r>
        <w:rPr>
          <w:rFonts w:ascii="Times New Roman" w:hAnsi="Times New Roman"/>
          <w:color w:val="000000" w:themeColor="text1"/>
        </w:rPr>
        <w:t xml:space="preserve"> </w:t>
      </w:r>
      <w:r w:rsidRPr="004135D3">
        <w:rPr>
          <w:rFonts w:ascii="Times New Roman" w:hAnsi="Times New Roman"/>
          <w:color w:val="000000" w:themeColor="text1"/>
        </w:rPr>
        <w:t xml:space="preserve"> Jakarta</w:t>
      </w:r>
      <w:proofErr w:type="gramEnd"/>
      <w:r w:rsidRPr="004135D3">
        <w:rPr>
          <w:rFonts w:ascii="Times New Roman" w:hAnsi="Times New Roman"/>
          <w:color w:val="000000" w:themeColor="text1"/>
        </w:rPr>
        <w:t xml:space="preserve"> increased by 22 cases. </w:t>
      </w:r>
      <w:r>
        <w:rPr>
          <w:rFonts w:ascii="Times New Roman" w:hAnsi="Times New Roman"/>
          <w:color w:val="000000" w:themeColor="text1"/>
        </w:rPr>
        <w:t xml:space="preserve">(Kejaksaan Agung RI, 2023). </w:t>
      </w:r>
    </w:p>
    <w:p w14:paraId="00954097" w14:textId="77777777" w:rsidR="00D848DA" w:rsidRDefault="00D848DA" w:rsidP="00D848DA">
      <w:pPr>
        <w:pStyle w:val="NoSpacing"/>
        <w:spacing w:line="276" w:lineRule="auto"/>
        <w:ind w:firstLine="567"/>
        <w:jc w:val="both"/>
        <w:rPr>
          <w:rFonts w:ascii="Times New Roman" w:hAnsi="Times New Roman"/>
          <w:color w:val="000000" w:themeColor="text1"/>
        </w:rPr>
      </w:pPr>
      <w:r>
        <w:rPr>
          <w:rFonts w:ascii="Times New Roman" w:hAnsi="Times New Roman"/>
          <w:color w:val="000000" w:themeColor="text1"/>
        </w:rPr>
        <w:t xml:space="preserve">The first factor that influences the level of corruption is transparency. Transparency has been recognized as an essential aspect of good governance. To ensure democratic accountability, people must have access to information about government actions and their outcomes. Government transparency means the openness of the government system through clear processes and procedures and easy access to public information for citizens (Chen &amp; </w:t>
      </w:r>
      <w:proofErr w:type="spellStart"/>
      <w:r>
        <w:rPr>
          <w:rFonts w:ascii="Times New Roman" w:hAnsi="Times New Roman"/>
          <w:color w:val="000000" w:themeColor="text1"/>
        </w:rPr>
        <w:t>Neshkova</w:t>
      </w:r>
      <w:proofErr w:type="spellEnd"/>
      <w:r>
        <w:rPr>
          <w:rFonts w:ascii="Times New Roman" w:hAnsi="Times New Roman"/>
          <w:color w:val="000000" w:themeColor="text1"/>
        </w:rPr>
        <w:t>, 2020).      </w:t>
      </w:r>
    </w:p>
    <w:p w14:paraId="78DB954D" w14:textId="77777777" w:rsidR="00D848DA" w:rsidRPr="00EE00CA" w:rsidRDefault="00D848DA" w:rsidP="00D848DA">
      <w:pPr>
        <w:pStyle w:val="NoSpacing"/>
        <w:spacing w:line="276" w:lineRule="auto"/>
        <w:ind w:firstLine="567"/>
        <w:jc w:val="both"/>
        <w:rPr>
          <w:rFonts w:ascii="Times New Roman" w:hAnsi="Times New Roman"/>
          <w:color w:val="000000" w:themeColor="text1"/>
        </w:rPr>
      </w:pPr>
      <w:r w:rsidRPr="00922120">
        <w:rPr>
          <w:rFonts w:ascii="Times New Roman" w:hAnsi="Times New Roman"/>
          <w:color w:val="000000" w:themeColor="text1"/>
        </w:rPr>
        <w:t>Transparency can help hierarchical and pluralistic countries reduce corruption. Transparency provides an opportunity for the wider public to indirectly oversee how the government manages the funds entrusted to the public. They can also report indications of mismanagement through media provided by supervisors or law enforcement officials (</w:t>
      </w:r>
      <w:proofErr w:type="spellStart"/>
      <w:r w:rsidRPr="00922120">
        <w:rPr>
          <w:rFonts w:ascii="Times New Roman" w:hAnsi="Times New Roman"/>
          <w:color w:val="000000" w:themeColor="text1"/>
        </w:rPr>
        <w:t>Cinintya</w:t>
      </w:r>
      <w:proofErr w:type="spellEnd"/>
      <w:r w:rsidRPr="00922120">
        <w:rPr>
          <w:rFonts w:ascii="Times New Roman" w:hAnsi="Times New Roman"/>
          <w:color w:val="000000" w:themeColor="text1"/>
        </w:rPr>
        <w:t xml:space="preserve"> et al., 2022). Greater transparency in local governments will lead to lower levels of corruption. Likewise, a more effective accountability mechanism will reduce the level of corruption (</w:t>
      </w:r>
      <w:proofErr w:type="spellStart"/>
      <w:r w:rsidRPr="00922120">
        <w:rPr>
          <w:rFonts w:ascii="Times New Roman" w:hAnsi="Times New Roman"/>
          <w:color w:val="000000" w:themeColor="text1"/>
        </w:rPr>
        <w:t>Gamayuni</w:t>
      </w:r>
      <w:proofErr w:type="spellEnd"/>
      <w:r w:rsidRPr="00922120">
        <w:rPr>
          <w:rFonts w:ascii="Times New Roman" w:hAnsi="Times New Roman"/>
          <w:color w:val="000000" w:themeColor="text1"/>
        </w:rPr>
        <w:t xml:space="preserve"> et al., 2023).</w:t>
      </w:r>
      <w:r>
        <w:rPr>
          <w:rFonts w:ascii="Times New Roman" w:hAnsi="Times New Roman"/>
          <w:color w:val="000000" w:themeColor="text1"/>
        </w:rPr>
        <w:t xml:space="preserve"> </w:t>
      </w:r>
      <w:r w:rsidRPr="004135D3">
        <w:rPr>
          <w:rFonts w:ascii="Times New Roman" w:hAnsi="Times New Roman"/>
          <w:color w:val="000000" w:themeColor="text1"/>
        </w:rPr>
        <w:t>However, in practice, there are still many provincial government websites that are not transparent in presenting various data that should be known by the public.</w:t>
      </w:r>
    </w:p>
    <w:p w14:paraId="1AFBB0E0" w14:textId="77777777" w:rsidR="00D848DA" w:rsidRPr="00116AAE" w:rsidRDefault="00D848DA" w:rsidP="00D848DA">
      <w:pPr>
        <w:pStyle w:val="NoSpacing"/>
        <w:spacing w:line="276" w:lineRule="auto"/>
        <w:ind w:firstLine="567"/>
        <w:jc w:val="both"/>
        <w:rPr>
          <w:rFonts w:ascii="Times New Roman" w:hAnsi="Times New Roman"/>
          <w:color w:val="000000" w:themeColor="text1"/>
        </w:rPr>
      </w:pPr>
      <w:r w:rsidRPr="00EE00CA">
        <w:rPr>
          <w:rFonts w:ascii="Times New Roman" w:hAnsi="Times New Roman"/>
          <w:color w:val="000000" w:themeColor="text1"/>
        </w:rPr>
        <w:lastRenderedPageBreak/>
        <w:tab/>
      </w:r>
      <w:r>
        <w:rPr>
          <w:rFonts w:ascii="Times New Roman" w:hAnsi="Times New Roman"/>
          <w:color w:val="000000" w:themeColor="text1"/>
        </w:rPr>
        <w:t>Based on</w:t>
      </w:r>
      <w:r w:rsidRPr="00EE00CA">
        <w:rPr>
          <w:rFonts w:ascii="Times New Roman" w:hAnsi="Times New Roman"/>
          <w:color w:val="000000" w:themeColor="text1"/>
        </w:rPr>
        <w:t xml:space="preserve"> </w:t>
      </w:r>
      <w:r>
        <w:rPr>
          <w:rFonts w:ascii="Times New Roman" w:hAnsi="Times New Roman"/>
          <w:color w:val="000000" w:themeColor="text1"/>
        </w:rPr>
        <w:t xml:space="preserve">the research results by </w:t>
      </w:r>
      <w:proofErr w:type="spellStart"/>
      <w:r w:rsidRPr="00EE00CA">
        <w:rPr>
          <w:rFonts w:ascii="Times New Roman" w:hAnsi="Times New Roman"/>
          <w:color w:val="000000" w:themeColor="text1"/>
        </w:rPr>
        <w:t>Cinintya</w:t>
      </w:r>
      <w:proofErr w:type="spellEnd"/>
      <w:r w:rsidRPr="00EE00CA">
        <w:rPr>
          <w:rFonts w:ascii="Times New Roman" w:hAnsi="Times New Roman"/>
          <w:color w:val="000000" w:themeColor="text1"/>
        </w:rPr>
        <w:t xml:space="preserve"> et </w:t>
      </w:r>
      <w:r>
        <w:rPr>
          <w:rFonts w:ascii="Times New Roman" w:hAnsi="Times New Roman"/>
          <w:color w:val="000000" w:themeColor="text1"/>
        </w:rPr>
        <w:t xml:space="preserve">al (2020) </w:t>
      </w:r>
      <w:r w:rsidRPr="00EE00CA">
        <w:rPr>
          <w:rFonts w:ascii="Times New Roman" w:hAnsi="Times New Roman"/>
          <w:color w:val="000000" w:themeColor="text1"/>
        </w:rPr>
        <w:t>and Brusca et al., (2018)</w:t>
      </w:r>
      <w:r>
        <w:rPr>
          <w:rFonts w:ascii="Times New Roman" w:hAnsi="Times New Roman"/>
          <w:color w:val="000000" w:themeColor="text1"/>
        </w:rPr>
        <w:t>,</w:t>
      </w:r>
      <w:r w:rsidRPr="00EE00CA">
        <w:rPr>
          <w:rFonts w:ascii="Times New Roman" w:hAnsi="Times New Roman"/>
          <w:color w:val="000000" w:themeColor="text1"/>
        </w:rPr>
        <w:t xml:space="preserve"> the implementation of transparency </w:t>
      </w:r>
      <w:r>
        <w:rPr>
          <w:rFonts w:ascii="Times New Roman" w:hAnsi="Times New Roman"/>
          <w:color w:val="000000" w:themeColor="text1"/>
        </w:rPr>
        <w:t>from</w:t>
      </w:r>
      <w:r w:rsidRPr="00EE00CA">
        <w:rPr>
          <w:rFonts w:ascii="Times New Roman" w:hAnsi="Times New Roman"/>
          <w:color w:val="000000" w:themeColor="text1"/>
        </w:rPr>
        <w:t xml:space="preserve"> the provincial government has a negative </w:t>
      </w:r>
      <w:r>
        <w:rPr>
          <w:rFonts w:ascii="Times New Roman" w:hAnsi="Times New Roman"/>
          <w:color w:val="000000" w:themeColor="text1"/>
        </w:rPr>
        <w:t>impact</w:t>
      </w:r>
      <w:r w:rsidRPr="00EE00CA">
        <w:rPr>
          <w:rFonts w:ascii="Times New Roman" w:hAnsi="Times New Roman"/>
          <w:color w:val="000000" w:themeColor="text1"/>
        </w:rPr>
        <w:t xml:space="preserve"> </w:t>
      </w:r>
      <w:r>
        <w:rPr>
          <w:rFonts w:ascii="Times New Roman" w:hAnsi="Times New Roman"/>
          <w:color w:val="000000" w:themeColor="text1"/>
        </w:rPr>
        <w:t>for</w:t>
      </w:r>
      <w:r w:rsidRPr="00EE00CA">
        <w:rPr>
          <w:rFonts w:ascii="Times New Roman" w:hAnsi="Times New Roman"/>
          <w:color w:val="000000" w:themeColor="text1"/>
        </w:rPr>
        <w:t xml:space="preserve"> t</w:t>
      </w:r>
      <w:r>
        <w:rPr>
          <w:rFonts w:ascii="Times New Roman" w:hAnsi="Times New Roman"/>
          <w:color w:val="000000" w:themeColor="text1"/>
        </w:rPr>
        <w:t>he corruptions level</w:t>
      </w:r>
      <w:r w:rsidRPr="00EE00CA">
        <w:rPr>
          <w:rFonts w:ascii="Times New Roman" w:hAnsi="Times New Roman"/>
          <w:color w:val="000000" w:themeColor="text1"/>
        </w:rPr>
        <w:t>. In line</w:t>
      </w:r>
      <w:r>
        <w:rPr>
          <w:rFonts w:ascii="Times New Roman" w:hAnsi="Times New Roman"/>
          <w:color w:val="000000" w:themeColor="text1"/>
        </w:rPr>
        <w:t xml:space="preserve">, </w:t>
      </w:r>
      <w:r w:rsidRPr="00EE00CA">
        <w:rPr>
          <w:rFonts w:ascii="Times New Roman" w:hAnsi="Times New Roman"/>
          <w:color w:val="000000" w:themeColor="text1"/>
        </w:rPr>
        <w:t xml:space="preserve">with the results of Chen &amp; </w:t>
      </w:r>
      <w:proofErr w:type="spellStart"/>
      <w:r w:rsidRPr="00EE00CA">
        <w:rPr>
          <w:rFonts w:ascii="Times New Roman" w:hAnsi="Times New Roman"/>
          <w:color w:val="000000" w:themeColor="text1"/>
        </w:rPr>
        <w:t>Neshkova's</w:t>
      </w:r>
      <w:proofErr w:type="spellEnd"/>
      <w:r w:rsidRPr="00EE00CA">
        <w:rPr>
          <w:rFonts w:ascii="Times New Roman" w:hAnsi="Times New Roman"/>
          <w:color w:val="000000" w:themeColor="text1"/>
        </w:rPr>
        <w:t xml:space="preserve"> research, (2020) which shows that fiscal transparency is </w:t>
      </w:r>
      <w:r>
        <w:rPr>
          <w:rFonts w:ascii="Times New Roman" w:hAnsi="Times New Roman"/>
          <w:color w:val="000000" w:themeColor="text1"/>
        </w:rPr>
        <w:t>took a vital role</w:t>
      </w:r>
      <w:r w:rsidRPr="00EE00CA">
        <w:rPr>
          <w:rFonts w:ascii="Times New Roman" w:hAnsi="Times New Roman"/>
          <w:color w:val="000000" w:themeColor="text1"/>
        </w:rPr>
        <w:t xml:space="preserve"> in the final stage of the fiscal year because it illustrates actual government spending and can serve as an effective anti-corruption tool. Different results were found by </w:t>
      </w:r>
      <w:proofErr w:type="spellStart"/>
      <w:r w:rsidRPr="00EE00CA">
        <w:rPr>
          <w:rFonts w:ascii="Times New Roman" w:hAnsi="Times New Roman"/>
          <w:color w:val="000000" w:themeColor="text1"/>
        </w:rPr>
        <w:t>Gamayuni</w:t>
      </w:r>
      <w:proofErr w:type="spellEnd"/>
      <w:r w:rsidRPr="00EE00CA">
        <w:rPr>
          <w:rFonts w:ascii="Times New Roman" w:hAnsi="Times New Roman"/>
          <w:color w:val="000000" w:themeColor="text1"/>
        </w:rPr>
        <w:t xml:space="preserve"> et al. (2023) and Ismail et al. (2018) that transparency was not proven to reduce corruption in the Indonesian provincial government.</w:t>
      </w:r>
    </w:p>
    <w:p w14:paraId="44BD30CE" w14:textId="77777777" w:rsidR="00D848DA" w:rsidRPr="00EE00CA" w:rsidRDefault="00D848DA" w:rsidP="00D848DA">
      <w:pPr>
        <w:pStyle w:val="NoSpacing"/>
        <w:spacing w:line="276" w:lineRule="auto"/>
        <w:ind w:firstLine="567"/>
        <w:jc w:val="both"/>
        <w:rPr>
          <w:rFonts w:ascii="Times New Roman" w:hAnsi="Times New Roman"/>
          <w:color w:val="000000" w:themeColor="text1"/>
        </w:rPr>
      </w:pPr>
      <w:r w:rsidRPr="00116AAE">
        <w:rPr>
          <w:rFonts w:ascii="Times New Roman" w:hAnsi="Times New Roman"/>
          <w:color w:val="000000" w:themeColor="text1"/>
        </w:rPr>
        <w:tab/>
      </w:r>
      <w:r w:rsidRPr="00EE00CA">
        <w:rPr>
          <w:rFonts w:ascii="Times New Roman" w:hAnsi="Times New Roman"/>
          <w:color w:val="000000" w:themeColor="text1"/>
        </w:rPr>
        <w:t xml:space="preserve">The second factor that affects the level of corruption is accountability.  Accountability describes the </w:t>
      </w:r>
      <w:r>
        <w:rPr>
          <w:rFonts w:ascii="Times New Roman" w:hAnsi="Times New Roman"/>
          <w:color w:val="000000" w:themeColor="text1"/>
        </w:rPr>
        <w:t>government</w:t>
      </w:r>
      <w:r w:rsidRPr="00EE00CA">
        <w:rPr>
          <w:rFonts w:ascii="Times New Roman" w:hAnsi="Times New Roman"/>
          <w:color w:val="000000" w:themeColor="text1"/>
        </w:rPr>
        <w:t xml:space="preserve"> responsibility for public resources, how public resources are allocated</w:t>
      </w:r>
      <w:r>
        <w:rPr>
          <w:rFonts w:ascii="Times New Roman" w:hAnsi="Times New Roman"/>
          <w:color w:val="000000" w:themeColor="text1"/>
        </w:rPr>
        <w:t>,</w:t>
      </w:r>
      <w:r w:rsidRPr="00EE00CA">
        <w:rPr>
          <w:rFonts w:ascii="Times New Roman" w:hAnsi="Times New Roman"/>
          <w:color w:val="000000" w:themeColor="text1"/>
        </w:rPr>
        <w:t xml:space="preserve"> and responsibility for the results obtained with these public resources. Accountability is one of the important things in tackling corruption. Planning and budgeting, ethics and behavior of officials who manage public funds, and accountability oversight are some of the components that contribute to increased accountability (</w:t>
      </w:r>
      <w:proofErr w:type="spellStart"/>
      <w:r w:rsidRPr="00EE00CA">
        <w:rPr>
          <w:rFonts w:ascii="Times New Roman" w:hAnsi="Times New Roman"/>
          <w:color w:val="000000" w:themeColor="text1"/>
        </w:rPr>
        <w:t>Gamayuni</w:t>
      </w:r>
      <w:proofErr w:type="spellEnd"/>
      <w:r w:rsidRPr="00EE00CA">
        <w:rPr>
          <w:rFonts w:ascii="Times New Roman" w:hAnsi="Times New Roman"/>
          <w:color w:val="000000" w:themeColor="text1"/>
        </w:rPr>
        <w:t xml:space="preserve"> et al., 2023). </w:t>
      </w:r>
    </w:p>
    <w:p w14:paraId="290627DA" w14:textId="77777777" w:rsidR="00D848DA" w:rsidRDefault="00D848DA" w:rsidP="00D848DA">
      <w:pPr>
        <w:pStyle w:val="NoSpacing"/>
        <w:spacing w:line="276" w:lineRule="auto"/>
        <w:ind w:firstLine="567"/>
        <w:jc w:val="both"/>
        <w:rPr>
          <w:rFonts w:ascii="Times New Roman" w:hAnsi="Times New Roman"/>
          <w:color w:val="000000" w:themeColor="text1"/>
        </w:rPr>
      </w:pPr>
      <w:r w:rsidRPr="007E7156">
        <w:rPr>
          <w:rFonts w:ascii="Times New Roman" w:hAnsi="Times New Roman"/>
          <w:color w:val="000000" w:themeColor="text1"/>
        </w:rPr>
        <w:t>   In Indonesia, average accountability</w:t>
      </w:r>
      <w:r>
        <w:rPr>
          <w:rFonts w:ascii="Times New Roman" w:hAnsi="Times New Roman"/>
          <w:color w:val="000000" w:themeColor="text1"/>
        </w:rPr>
        <w:t xml:space="preserve"> performance</w:t>
      </w:r>
      <w:r w:rsidRPr="007E7156">
        <w:rPr>
          <w:rFonts w:ascii="Times New Roman" w:hAnsi="Times New Roman"/>
          <w:color w:val="000000" w:themeColor="text1"/>
        </w:rPr>
        <w:t xml:space="preserve"> scores are high and often </w:t>
      </w:r>
      <w:r>
        <w:rPr>
          <w:rFonts w:ascii="Times New Roman" w:hAnsi="Times New Roman"/>
          <w:color w:val="000000" w:themeColor="text1"/>
        </w:rPr>
        <w:t>remaining in the stagnant position</w:t>
      </w:r>
      <w:r w:rsidRPr="007E7156">
        <w:rPr>
          <w:rFonts w:ascii="Times New Roman" w:hAnsi="Times New Roman"/>
          <w:color w:val="000000" w:themeColor="text1"/>
        </w:rPr>
        <w:t xml:space="preserve"> or do not </w:t>
      </w:r>
      <w:proofErr w:type="gramStart"/>
      <w:r>
        <w:rPr>
          <w:rFonts w:ascii="Times New Roman" w:hAnsi="Times New Roman"/>
          <w:color w:val="000000" w:themeColor="text1"/>
        </w:rPr>
        <w:t>increased</w:t>
      </w:r>
      <w:proofErr w:type="gramEnd"/>
      <w:r w:rsidRPr="007E7156">
        <w:rPr>
          <w:rFonts w:ascii="Times New Roman" w:hAnsi="Times New Roman"/>
          <w:color w:val="000000" w:themeColor="text1"/>
        </w:rPr>
        <w:t xml:space="preserve"> </w:t>
      </w:r>
      <w:r>
        <w:rPr>
          <w:rFonts w:ascii="Times New Roman" w:hAnsi="Times New Roman"/>
          <w:color w:val="000000" w:themeColor="text1"/>
        </w:rPr>
        <w:t>significantly</w:t>
      </w:r>
      <w:r w:rsidRPr="007E7156">
        <w:rPr>
          <w:rFonts w:ascii="Times New Roman" w:hAnsi="Times New Roman"/>
          <w:color w:val="000000" w:themeColor="text1"/>
        </w:rPr>
        <w:t xml:space="preserve">. </w:t>
      </w:r>
      <w:r>
        <w:rPr>
          <w:rFonts w:ascii="Times New Roman" w:hAnsi="Times New Roman"/>
          <w:color w:val="000000" w:themeColor="text1"/>
        </w:rPr>
        <w:t>This might occur due to the accountable performance reporting only fulfills the obligation to implemented the law, without attempting to improve the assessment over the previous period. This is an act of fraud that will eventually lead to corruption (</w:t>
      </w:r>
      <w:proofErr w:type="spellStart"/>
      <w:r>
        <w:rPr>
          <w:rFonts w:ascii="Times New Roman" w:hAnsi="Times New Roman"/>
          <w:color w:val="000000" w:themeColor="text1"/>
        </w:rPr>
        <w:t>Fuadi</w:t>
      </w:r>
      <w:proofErr w:type="spellEnd"/>
      <w:r>
        <w:rPr>
          <w:rFonts w:ascii="Times New Roman" w:hAnsi="Times New Roman"/>
          <w:color w:val="000000" w:themeColor="text1"/>
        </w:rPr>
        <w:t xml:space="preserve"> and Mabrur, 2021). Local governments with low performance accountability and high audit response rates are more prone to corruption. This demonstrates how accountability can help reduce corruption. Muhtar et al. (2018). </w:t>
      </w:r>
      <w:r w:rsidRPr="004135D3">
        <w:rPr>
          <w:rFonts w:ascii="Times New Roman" w:hAnsi="Times New Roman"/>
          <w:color w:val="000000" w:themeColor="text1"/>
        </w:rPr>
        <w:t>But in reality, the provincial government makes accountability only a target that needs to be achieved, such as an unqualified opinion from BPK RI.</w:t>
      </w:r>
    </w:p>
    <w:p w14:paraId="6C33A7F1" w14:textId="77777777" w:rsidR="00D848DA" w:rsidRPr="00EE00CA" w:rsidRDefault="00D848DA" w:rsidP="00D848DA">
      <w:pPr>
        <w:pStyle w:val="NoSpacing"/>
        <w:spacing w:line="276" w:lineRule="auto"/>
        <w:ind w:firstLine="567"/>
        <w:jc w:val="both"/>
        <w:rPr>
          <w:rFonts w:ascii="Times New Roman" w:hAnsi="Times New Roman"/>
          <w:color w:val="000000" w:themeColor="text1"/>
        </w:rPr>
      </w:pPr>
      <w:r w:rsidRPr="00EE00CA">
        <w:rPr>
          <w:rFonts w:ascii="Times New Roman" w:hAnsi="Times New Roman"/>
          <w:color w:val="000000" w:themeColor="text1"/>
        </w:rPr>
        <w:t xml:space="preserve">Triwibowo, (2020), Phiri Joseph, (2019), Muhtar et al., (2018), </w:t>
      </w:r>
      <w:proofErr w:type="spellStart"/>
      <w:r w:rsidRPr="00EE00CA">
        <w:rPr>
          <w:rFonts w:ascii="Times New Roman" w:hAnsi="Times New Roman"/>
          <w:color w:val="000000" w:themeColor="text1"/>
        </w:rPr>
        <w:t>Rahayuningtyas</w:t>
      </w:r>
      <w:proofErr w:type="spellEnd"/>
      <w:r w:rsidRPr="00EE00CA">
        <w:rPr>
          <w:rFonts w:ascii="Times New Roman" w:hAnsi="Times New Roman"/>
          <w:color w:val="000000" w:themeColor="text1"/>
        </w:rPr>
        <w:t xml:space="preserve"> &amp; </w:t>
      </w:r>
      <w:proofErr w:type="spellStart"/>
      <w:r w:rsidRPr="00EE00CA">
        <w:rPr>
          <w:rFonts w:ascii="Times New Roman" w:hAnsi="Times New Roman"/>
          <w:color w:val="000000" w:themeColor="text1"/>
        </w:rPr>
        <w:t>Setyaningrum</w:t>
      </w:r>
      <w:proofErr w:type="spellEnd"/>
      <w:r w:rsidRPr="00EE00CA">
        <w:rPr>
          <w:rFonts w:ascii="Times New Roman" w:hAnsi="Times New Roman"/>
          <w:color w:val="000000" w:themeColor="text1"/>
        </w:rPr>
        <w:t xml:space="preserve">, (2017), Ikhwan et al., (2016), and Rini &amp; Sarah, (2015) show that accountability has a negative effect on the level of corruption found in audit opinion affects corruption in the long term in a region. In contrast to research by </w:t>
      </w:r>
      <w:proofErr w:type="spellStart"/>
      <w:r w:rsidRPr="00EE00CA">
        <w:rPr>
          <w:rFonts w:ascii="Times New Roman" w:hAnsi="Times New Roman"/>
          <w:color w:val="000000" w:themeColor="text1"/>
        </w:rPr>
        <w:t>Gamayuni</w:t>
      </w:r>
      <w:proofErr w:type="spellEnd"/>
      <w:r w:rsidRPr="00EE00CA">
        <w:rPr>
          <w:rFonts w:ascii="Times New Roman" w:hAnsi="Times New Roman"/>
          <w:color w:val="000000" w:themeColor="text1"/>
        </w:rPr>
        <w:t xml:space="preserve"> et al., (2023) and </w:t>
      </w:r>
      <w:proofErr w:type="spellStart"/>
      <w:r w:rsidRPr="00EE00CA">
        <w:rPr>
          <w:rFonts w:ascii="Times New Roman" w:hAnsi="Times New Roman"/>
          <w:color w:val="000000" w:themeColor="text1"/>
        </w:rPr>
        <w:t>Fuadi</w:t>
      </w:r>
      <w:proofErr w:type="spellEnd"/>
      <w:r w:rsidRPr="00EE00CA">
        <w:rPr>
          <w:rFonts w:ascii="Times New Roman" w:hAnsi="Times New Roman"/>
          <w:color w:val="000000" w:themeColor="text1"/>
        </w:rPr>
        <w:t xml:space="preserve"> &amp; Mabrur, (2021) which show that accountability has not been proven to reduce corruption in the Indonesian provincial government. </w:t>
      </w:r>
    </w:p>
    <w:p w14:paraId="14BEA8E9" w14:textId="77777777" w:rsidR="00D848DA" w:rsidRDefault="00D848DA" w:rsidP="00D848DA">
      <w:pPr>
        <w:pStyle w:val="NoSpacing"/>
        <w:spacing w:line="276" w:lineRule="auto"/>
        <w:ind w:firstLine="567"/>
        <w:jc w:val="both"/>
        <w:rPr>
          <w:rFonts w:ascii="Times New Roman" w:hAnsi="Times New Roman"/>
          <w:color w:val="000000" w:themeColor="text1"/>
        </w:rPr>
      </w:pPr>
      <w:r w:rsidRPr="00EE00CA">
        <w:rPr>
          <w:rFonts w:ascii="Times New Roman" w:hAnsi="Times New Roman"/>
          <w:color w:val="000000" w:themeColor="text1"/>
        </w:rPr>
        <w:tab/>
      </w:r>
      <w:r w:rsidRPr="00B97F9E">
        <w:rPr>
          <w:rFonts w:ascii="Times New Roman" w:hAnsi="Times New Roman"/>
          <w:color w:val="000000" w:themeColor="text1"/>
        </w:rPr>
        <w:t>The third factor that affects the level of corruption is Discretionary Accruals. Discretionary Accruals are variable error terms or changes that are not related to economic conditions but are caused by government policies (</w:t>
      </w:r>
      <w:proofErr w:type="spellStart"/>
      <w:r w:rsidRPr="00B97F9E">
        <w:rPr>
          <w:rFonts w:ascii="Times New Roman" w:hAnsi="Times New Roman"/>
          <w:color w:val="000000" w:themeColor="text1"/>
        </w:rPr>
        <w:t>Gamayuni</w:t>
      </w:r>
      <w:proofErr w:type="spellEnd"/>
      <w:r w:rsidRPr="00B97F9E">
        <w:rPr>
          <w:rFonts w:ascii="Times New Roman" w:hAnsi="Times New Roman"/>
          <w:color w:val="000000" w:themeColor="text1"/>
        </w:rPr>
        <w:t xml:space="preserve"> et al., 2023). Discretionary Accruals in government is an activity of determining accounting treatment for financial statements or setting accounting numbers. Discretionary Accruals has another name earnings management in private companies. In local government, earnings management has become a way for politicians to manipulate financial statement numbers according to their interests (Cohen et al., (2019).</w:t>
      </w:r>
    </w:p>
    <w:p w14:paraId="7162BCE5" w14:textId="77777777" w:rsidR="00D848DA" w:rsidRDefault="00D848DA" w:rsidP="00D848DA">
      <w:pPr>
        <w:pStyle w:val="NoSpacing"/>
        <w:spacing w:line="276" w:lineRule="auto"/>
        <w:ind w:firstLine="567"/>
        <w:jc w:val="both"/>
        <w:rPr>
          <w:rFonts w:ascii="Times New Roman" w:hAnsi="Times New Roman"/>
          <w:color w:val="000000" w:themeColor="text1"/>
        </w:rPr>
      </w:pPr>
      <w:r w:rsidRPr="00BD4BAE">
        <w:rPr>
          <w:rFonts w:ascii="Times New Roman" w:hAnsi="Times New Roman"/>
          <w:color w:val="000000" w:themeColor="text1"/>
        </w:rPr>
        <w:t>In Indonesian provincial governments, Discretionary Accruals show that some surpluses and deficits are larger than they actually are. As a result, local governments tend to use procedures or policies to enlarge their surpluses or deficits to be close to zero, such as abnormally raising revenue returns, abnormally lowering depreciation expenses. Discretionary Accruals can lead to fraud and have the effect of increasing the level of corruption. When there is an increase in Discretionary Accruals, the number of corruption crimes will also increase (</w:t>
      </w:r>
      <w:proofErr w:type="spellStart"/>
      <w:r w:rsidRPr="00BD4BAE">
        <w:rPr>
          <w:rFonts w:ascii="Times New Roman" w:hAnsi="Times New Roman"/>
          <w:color w:val="000000" w:themeColor="text1"/>
        </w:rPr>
        <w:t>Gamayuni</w:t>
      </w:r>
      <w:proofErr w:type="spellEnd"/>
      <w:r w:rsidRPr="00BD4BAE">
        <w:rPr>
          <w:rFonts w:ascii="Times New Roman" w:hAnsi="Times New Roman"/>
          <w:color w:val="000000" w:themeColor="text1"/>
        </w:rPr>
        <w:t xml:space="preserve"> et al., 2023).</w:t>
      </w:r>
    </w:p>
    <w:p w14:paraId="73F59D9E" w14:textId="77777777" w:rsidR="00D848DA" w:rsidRDefault="00D848DA" w:rsidP="00D848DA">
      <w:pPr>
        <w:pStyle w:val="NoSpacing"/>
        <w:spacing w:line="276" w:lineRule="auto"/>
        <w:ind w:firstLine="567"/>
        <w:jc w:val="both"/>
        <w:rPr>
          <w:rFonts w:ascii="Times New Roman" w:hAnsi="Times New Roman"/>
          <w:iCs/>
          <w:color w:val="000000" w:themeColor="text1"/>
        </w:rPr>
      </w:pPr>
      <w:r w:rsidRPr="00EE00CA">
        <w:rPr>
          <w:rFonts w:ascii="Times New Roman" w:hAnsi="Times New Roman"/>
          <w:color w:val="000000" w:themeColor="text1"/>
        </w:rPr>
        <w:tab/>
      </w:r>
      <w:r>
        <w:rPr>
          <w:rFonts w:ascii="Times New Roman" w:hAnsi="Times New Roman"/>
          <w:color w:val="000000" w:themeColor="text1"/>
        </w:rPr>
        <w:t xml:space="preserve">Research by </w:t>
      </w:r>
      <w:proofErr w:type="spellStart"/>
      <w:r>
        <w:rPr>
          <w:rFonts w:ascii="Times New Roman" w:hAnsi="Times New Roman"/>
          <w:color w:val="000000" w:themeColor="text1"/>
        </w:rPr>
        <w:t>Gamayuni</w:t>
      </w:r>
      <w:proofErr w:type="spellEnd"/>
      <w:r>
        <w:rPr>
          <w:rFonts w:ascii="Times New Roman" w:hAnsi="Times New Roman"/>
          <w:color w:val="000000" w:themeColor="text1"/>
        </w:rPr>
        <w:t xml:space="preserve"> et al. (2023) revealed that discretionary accruals have a positive impact on the corruption level in provincial governments in Indonesia. In line with research conducted by Xu </w:t>
      </w:r>
      <w:r>
        <w:rPr>
          <w:rFonts w:ascii="Times New Roman" w:hAnsi="Times New Roman"/>
          <w:color w:val="000000" w:themeColor="text1"/>
        </w:rPr>
        <w:lastRenderedPageBreak/>
        <w:t>et al. (2019), discretionary accruals affect the level of corruption in the United States, and earnings management practices (discretionary accruals) of local governments are known in companies located in corrupt areas of the United States. The fourth factor that affects the level of corruption is total assets. Total assets are the amount of resource wealth owned by a group of companies in units of money and are based on how quickly the changes are converted into units of cash. Local governments that have a sufficient amount of fixed assets will have the capacity to allocate a budget for capital expenditures (</w:t>
      </w:r>
      <w:proofErr w:type="spellStart"/>
      <w:r>
        <w:rPr>
          <w:rFonts w:ascii="Times New Roman" w:hAnsi="Times New Roman"/>
          <w:color w:val="000000" w:themeColor="text1"/>
        </w:rPr>
        <w:t>Widiasmara</w:t>
      </w:r>
      <w:proofErr w:type="spellEnd"/>
      <w:r>
        <w:rPr>
          <w:rFonts w:ascii="Times New Roman" w:hAnsi="Times New Roman"/>
          <w:color w:val="000000" w:themeColor="text1"/>
        </w:rPr>
        <w:t>, 2019). Large total regional assets that will be difficult to record, monitor, and manage will provide irresponsible individuals who can commit fraud, one of which is corruption. The greater the total assets owned by the government, the greater the level of corruption that may occur (</w:t>
      </w:r>
      <w:proofErr w:type="spellStart"/>
      <w:r>
        <w:rPr>
          <w:rFonts w:ascii="Times New Roman" w:hAnsi="Times New Roman"/>
          <w:color w:val="000000" w:themeColor="text1"/>
        </w:rPr>
        <w:t>Nuruddinia</w:t>
      </w:r>
      <w:proofErr w:type="spellEnd"/>
      <w:r>
        <w:rPr>
          <w:rFonts w:ascii="Times New Roman" w:hAnsi="Times New Roman"/>
          <w:color w:val="000000" w:themeColor="text1"/>
        </w:rPr>
        <w:t xml:space="preserve"> &amp; Rahmawati, 2021). Research by </w:t>
      </w:r>
      <w:proofErr w:type="spellStart"/>
      <w:r>
        <w:rPr>
          <w:rFonts w:ascii="Times New Roman" w:hAnsi="Times New Roman"/>
          <w:color w:val="000000" w:themeColor="text1"/>
        </w:rPr>
        <w:t>Nuruddinia</w:t>
      </w:r>
      <w:proofErr w:type="spellEnd"/>
      <w:r>
        <w:rPr>
          <w:rFonts w:ascii="Times New Roman" w:hAnsi="Times New Roman"/>
          <w:color w:val="000000" w:themeColor="text1"/>
        </w:rPr>
        <w:t xml:space="preserve"> &amp; Rahmawati (2021) and Maria et al. (2019) states that total assets have a positive effect on corruption. Not in line with research (</w:t>
      </w:r>
      <w:proofErr w:type="spellStart"/>
      <w:r>
        <w:rPr>
          <w:rFonts w:ascii="Times New Roman" w:hAnsi="Times New Roman"/>
          <w:color w:val="000000" w:themeColor="text1"/>
        </w:rPr>
        <w:t>Gamayuni</w:t>
      </w:r>
      <w:proofErr w:type="spellEnd"/>
      <w:r>
        <w:rPr>
          <w:rFonts w:ascii="Times New Roman" w:hAnsi="Times New Roman"/>
          <w:color w:val="000000" w:themeColor="text1"/>
        </w:rPr>
        <w:t xml:space="preserve"> et al., 2023) which states that the province's total assets do not affect the amount of corruption that occurs. </w:t>
      </w:r>
      <w:r w:rsidRPr="001925F6">
        <w:rPr>
          <w:rFonts w:ascii="Times New Roman" w:hAnsi="Times New Roman"/>
          <w:color w:val="000000" w:themeColor="text1"/>
        </w:rPr>
        <w:t xml:space="preserve">This research is a development of research </w:t>
      </w:r>
      <w:proofErr w:type="spellStart"/>
      <w:r>
        <w:rPr>
          <w:rFonts w:ascii="Times New Roman" w:hAnsi="Times New Roman"/>
          <w:color w:val="000000" w:themeColor="text1"/>
        </w:rPr>
        <w:t>Gamayuni</w:t>
      </w:r>
      <w:proofErr w:type="spellEnd"/>
      <w:r>
        <w:rPr>
          <w:rFonts w:ascii="Times New Roman" w:hAnsi="Times New Roman"/>
          <w:color w:val="000000" w:themeColor="text1"/>
        </w:rPr>
        <w:t xml:space="preserve"> et al. (2023), "The Effect of Good Government Governance and Discretionary Accrual on the Level of Corruption in Indonesia's Local Government." This research was conducted on all provincial governments in Indonesia in 2021-2022. Based on the background description above, the researchers are interested in taking research with the title "</w:t>
      </w:r>
      <w:r w:rsidRPr="00CF6900">
        <w:t xml:space="preserve"> </w:t>
      </w:r>
      <w:r w:rsidRPr="00CF6900">
        <w:rPr>
          <w:rFonts w:ascii="Times New Roman" w:hAnsi="Times New Roman"/>
          <w:color w:val="000000" w:themeColor="text1"/>
        </w:rPr>
        <w:t>The Effect of Transparency, Accountability, Discretionary Accruals and Total Assets on Corruption Levels in Indonesian Provinces</w:t>
      </w:r>
      <w:r>
        <w:rPr>
          <w:rFonts w:ascii="Times New Roman" w:hAnsi="Times New Roman"/>
          <w:color w:val="000000" w:themeColor="text1"/>
        </w:rPr>
        <w:t>".</w:t>
      </w:r>
    </w:p>
    <w:p w14:paraId="30AC9D20" w14:textId="77777777" w:rsidR="00D848DA" w:rsidRDefault="00D848DA" w:rsidP="00D848DA">
      <w:pPr>
        <w:pStyle w:val="NoSpacing"/>
        <w:spacing w:line="276" w:lineRule="auto"/>
        <w:jc w:val="both"/>
        <w:rPr>
          <w:rFonts w:ascii="Times New Roman" w:hAnsi="Times New Roman"/>
          <w:b/>
          <w:iCs/>
          <w:color w:val="000000" w:themeColor="text1"/>
        </w:rPr>
      </w:pPr>
      <w:r>
        <w:rPr>
          <w:rFonts w:ascii="Times New Roman" w:hAnsi="Times New Roman"/>
          <w:b/>
          <w:iCs/>
          <w:color w:val="000000" w:themeColor="text1"/>
        </w:rPr>
        <w:t xml:space="preserve">Literature Review </w:t>
      </w:r>
    </w:p>
    <w:p w14:paraId="6914AFA9" w14:textId="77777777" w:rsidR="00D848DA" w:rsidRDefault="00D848DA" w:rsidP="00D848DA">
      <w:pPr>
        <w:pStyle w:val="NoSpacing"/>
        <w:spacing w:line="276" w:lineRule="auto"/>
        <w:jc w:val="both"/>
        <w:rPr>
          <w:rFonts w:ascii="Times New Roman" w:hAnsi="Times New Roman"/>
          <w:b/>
          <w:i/>
          <w:color w:val="000000" w:themeColor="text1"/>
        </w:rPr>
      </w:pPr>
      <w:r>
        <w:rPr>
          <w:rFonts w:ascii="Times New Roman" w:hAnsi="Times New Roman"/>
          <w:b/>
          <w:i/>
          <w:color w:val="000000" w:themeColor="text1"/>
        </w:rPr>
        <w:t>Agency Theory</w:t>
      </w:r>
    </w:p>
    <w:p w14:paraId="59A3DAD5" w14:textId="77777777" w:rsidR="00D848DA" w:rsidRPr="00EE00CA" w:rsidRDefault="00D848DA" w:rsidP="00D848DA">
      <w:pPr>
        <w:pStyle w:val="NoSpacing"/>
        <w:spacing w:line="276" w:lineRule="auto"/>
        <w:ind w:firstLine="567"/>
        <w:jc w:val="both"/>
        <w:rPr>
          <w:rFonts w:ascii="Times New Roman" w:hAnsi="Times New Roman"/>
          <w:color w:val="000000" w:themeColor="text1"/>
        </w:rPr>
      </w:pPr>
      <w:r>
        <w:rPr>
          <w:rFonts w:ascii="Times New Roman" w:hAnsi="Times New Roman"/>
          <w:color w:val="000000" w:themeColor="text1"/>
        </w:rPr>
        <w:tab/>
      </w:r>
      <w:r w:rsidRPr="00EE00CA">
        <w:rPr>
          <w:rFonts w:ascii="Times New Roman" w:hAnsi="Times New Roman"/>
          <w:color w:val="000000" w:themeColor="text1"/>
        </w:rPr>
        <w:t>Agency theory explains that the relationship between principal and agent is formed through a contract, in which the principal assigns responsibilities to the agent (Jensen &amp; Meckling 1976). In the interaction between the principal and the agent, there is an opportunity for information asymmetry because the agent has more information than the principal. Information asymmetry causes moral hazard and adverse selection. Moral hazard occurs when agents act against the interests of the principal to maximize their benefits, while adverse selection occurs when the principal cannot properly monitor whether the agent is carrying out his interests properly (</w:t>
      </w:r>
      <w:proofErr w:type="spellStart"/>
      <w:r w:rsidRPr="00EE00CA">
        <w:rPr>
          <w:rFonts w:ascii="Times New Roman" w:hAnsi="Times New Roman"/>
          <w:color w:val="000000" w:themeColor="text1"/>
        </w:rPr>
        <w:t>Fuadi</w:t>
      </w:r>
      <w:proofErr w:type="spellEnd"/>
      <w:r w:rsidRPr="00EE00CA">
        <w:rPr>
          <w:rFonts w:ascii="Times New Roman" w:hAnsi="Times New Roman"/>
          <w:color w:val="000000" w:themeColor="text1"/>
        </w:rPr>
        <w:t xml:space="preserve"> &amp; Mabrur, 2021).</w:t>
      </w:r>
    </w:p>
    <w:p w14:paraId="7E0F018E" w14:textId="77777777" w:rsidR="00D848DA" w:rsidRPr="00DD6CE0" w:rsidRDefault="00D848DA" w:rsidP="00D848DA">
      <w:pPr>
        <w:pStyle w:val="NoSpacing"/>
        <w:spacing w:line="276" w:lineRule="auto"/>
        <w:ind w:firstLine="567"/>
        <w:jc w:val="both"/>
        <w:rPr>
          <w:rFonts w:ascii="Times New Roman" w:hAnsi="Times New Roman"/>
          <w:color w:val="000000" w:themeColor="text1"/>
        </w:rPr>
      </w:pPr>
      <w:r w:rsidRPr="00EE00CA">
        <w:rPr>
          <w:rFonts w:ascii="Times New Roman" w:hAnsi="Times New Roman"/>
          <w:color w:val="000000" w:themeColor="text1"/>
        </w:rPr>
        <w:tab/>
      </w:r>
      <w:r w:rsidRPr="00DD6CE0">
        <w:rPr>
          <w:rFonts w:ascii="Times New Roman" w:hAnsi="Times New Roman"/>
          <w:color w:val="000000" w:themeColor="text1"/>
        </w:rPr>
        <w:t xml:space="preserve">Governments can also see agency conflicts, which are often associated with fraud or corruption. When there is information asymmetry in the relationship between agents and leaders, there is a risk of corruption. Information asymmetry encourages agents to do things that go against the interests of the leader and ignore the interests of the public or society to maintain their position and obtain the most financial benefits for themselves </w:t>
      </w:r>
      <w:proofErr w:type="spellStart"/>
      <w:r w:rsidRPr="00DD6CE0">
        <w:rPr>
          <w:rFonts w:ascii="Times New Roman" w:hAnsi="Times New Roman"/>
          <w:color w:val="000000" w:themeColor="text1"/>
        </w:rPr>
        <w:t>Rahayuningtyas</w:t>
      </w:r>
      <w:proofErr w:type="spellEnd"/>
      <w:r w:rsidRPr="00DD6CE0">
        <w:rPr>
          <w:rFonts w:ascii="Times New Roman" w:hAnsi="Times New Roman"/>
          <w:color w:val="000000" w:themeColor="text1"/>
        </w:rPr>
        <w:t xml:space="preserve"> &amp; </w:t>
      </w:r>
      <w:proofErr w:type="spellStart"/>
      <w:r w:rsidRPr="00DD6CE0">
        <w:rPr>
          <w:rFonts w:ascii="Times New Roman" w:hAnsi="Times New Roman"/>
          <w:color w:val="000000" w:themeColor="text1"/>
        </w:rPr>
        <w:t>Setyaningrum</w:t>
      </w:r>
      <w:proofErr w:type="spellEnd"/>
      <w:r w:rsidRPr="00DD6CE0">
        <w:rPr>
          <w:rFonts w:ascii="Times New Roman" w:hAnsi="Times New Roman"/>
          <w:color w:val="000000" w:themeColor="text1"/>
        </w:rPr>
        <w:t>, (2017).</w:t>
      </w:r>
    </w:p>
    <w:p w14:paraId="20BB9F2C" w14:textId="77777777" w:rsidR="00D848DA" w:rsidRPr="00EE00CA" w:rsidRDefault="00D848DA" w:rsidP="00D848DA">
      <w:pPr>
        <w:pStyle w:val="NoSpacing"/>
        <w:spacing w:line="276" w:lineRule="auto"/>
        <w:ind w:firstLine="567"/>
        <w:jc w:val="both"/>
        <w:rPr>
          <w:rFonts w:ascii="Times New Roman" w:hAnsi="Times New Roman"/>
          <w:color w:val="000000" w:themeColor="text1"/>
        </w:rPr>
      </w:pPr>
      <w:r w:rsidRPr="00DD6CE0">
        <w:rPr>
          <w:rFonts w:ascii="Times New Roman" w:hAnsi="Times New Roman"/>
          <w:color w:val="000000" w:themeColor="text1"/>
        </w:rPr>
        <w:t>This can be described in terms of agency theory with the public as the principal and local government as the agent. Local governments use state money in the form of the Regional Budget (APBD) and the public demands transparency and accountability for the budget. Involving the public to actively participate in the anti-corruption movement can increase the chances of success in eradicating corruption in the future (</w:t>
      </w:r>
      <w:proofErr w:type="spellStart"/>
      <w:r w:rsidRPr="00DD6CE0">
        <w:rPr>
          <w:rFonts w:ascii="Times New Roman" w:hAnsi="Times New Roman"/>
          <w:color w:val="000000" w:themeColor="text1"/>
        </w:rPr>
        <w:t>Kurniawati</w:t>
      </w:r>
      <w:proofErr w:type="spellEnd"/>
      <w:r w:rsidRPr="00DD6CE0">
        <w:rPr>
          <w:rFonts w:ascii="Times New Roman" w:hAnsi="Times New Roman"/>
          <w:color w:val="000000" w:themeColor="text1"/>
        </w:rPr>
        <w:t xml:space="preserve"> &amp; </w:t>
      </w:r>
      <w:proofErr w:type="spellStart"/>
      <w:r w:rsidRPr="00DD6CE0">
        <w:rPr>
          <w:rFonts w:ascii="Times New Roman" w:hAnsi="Times New Roman"/>
          <w:color w:val="000000" w:themeColor="text1"/>
        </w:rPr>
        <w:t>Pratama</w:t>
      </w:r>
      <w:proofErr w:type="spellEnd"/>
      <w:r w:rsidRPr="00DD6CE0">
        <w:rPr>
          <w:rFonts w:ascii="Times New Roman" w:hAnsi="Times New Roman"/>
          <w:color w:val="000000" w:themeColor="text1"/>
        </w:rPr>
        <w:t>, 2021).</w:t>
      </w:r>
    </w:p>
    <w:p w14:paraId="58D614C1" w14:textId="77777777" w:rsidR="00D848DA" w:rsidRPr="00CD3C8A" w:rsidRDefault="00D848DA" w:rsidP="00D848DA">
      <w:pPr>
        <w:pStyle w:val="NoSpacing"/>
        <w:spacing w:line="276" w:lineRule="auto"/>
        <w:jc w:val="both"/>
        <w:rPr>
          <w:rFonts w:ascii="Times New Roman" w:hAnsi="Times New Roman"/>
          <w:b/>
          <w:i/>
          <w:color w:val="000000" w:themeColor="text1"/>
        </w:rPr>
      </w:pPr>
      <w:r>
        <w:rPr>
          <w:rFonts w:ascii="Times New Roman" w:hAnsi="Times New Roman"/>
          <w:b/>
          <w:i/>
          <w:color w:val="000000" w:themeColor="text1"/>
        </w:rPr>
        <w:t>Corruption Level</w:t>
      </w:r>
    </w:p>
    <w:p w14:paraId="27E70BAD" w14:textId="77777777" w:rsidR="00D848DA" w:rsidRPr="00CD3C8A" w:rsidRDefault="00D848DA" w:rsidP="00D848DA">
      <w:pPr>
        <w:pStyle w:val="NoSpacing"/>
        <w:spacing w:line="276" w:lineRule="auto"/>
        <w:jc w:val="both"/>
        <w:rPr>
          <w:rFonts w:ascii="Times New Roman" w:hAnsi="Times New Roman"/>
          <w:color w:val="000000" w:themeColor="text1"/>
        </w:rPr>
      </w:pPr>
      <w:r>
        <w:rPr>
          <w:rFonts w:ascii="Times New Roman" w:hAnsi="Times New Roman"/>
          <w:color w:val="000000" w:themeColor="text1"/>
        </w:rPr>
        <w:tab/>
      </w:r>
      <w:r w:rsidRPr="00CD3C8A">
        <w:rPr>
          <w:rFonts w:ascii="Times New Roman" w:hAnsi="Times New Roman"/>
          <w:color w:val="000000" w:themeColor="text1"/>
        </w:rPr>
        <w:t>In the government sector, corruption is an act of abuse of power using means that are contrary to the provisions and rules of law by public officials for personal gain.  Corruption is related to the misuse of public office for personal gain (</w:t>
      </w:r>
      <w:proofErr w:type="spellStart"/>
      <w:r w:rsidRPr="00CD3C8A">
        <w:rPr>
          <w:rFonts w:ascii="Times New Roman" w:hAnsi="Times New Roman"/>
          <w:color w:val="000000" w:themeColor="text1"/>
        </w:rPr>
        <w:t>Fuadi</w:t>
      </w:r>
      <w:proofErr w:type="spellEnd"/>
      <w:r w:rsidRPr="00CD3C8A">
        <w:rPr>
          <w:rFonts w:ascii="Times New Roman" w:hAnsi="Times New Roman"/>
          <w:color w:val="000000" w:themeColor="text1"/>
        </w:rPr>
        <w:t xml:space="preserve"> &amp; Mabrur, 2021). Based on Law Number 20 of 2001 concerning the Eradication of Corruption, Corruption is the abuse of authority by unlawful means to obtain personal or group benefits or benefits that can harm the </w:t>
      </w:r>
      <w:r>
        <w:rPr>
          <w:rFonts w:ascii="Times New Roman" w:hAnsi="Times New Roman"/>
          <w:color w:val="000000" w:themeColor="text1"/>
        </w:rPr>
        <w:t xml:space="preserve">public </w:t>
      </w:r>
      <w:r w:rsidRPr="00CD3C8A">
        <w:rPr>
          <w:rFonts w:ascii="Times New Roman" w:hAnsi="Times New Roman"/>
          <w:color w:val="000000" w:themeColor="text1"/>
        </w:rPr>
        <w:t>interests. In this study, corruption is measured by the number of corruption cases that occur annually in each province with data obtained from the Attorney General's Office of the Republic of Indonesia in 20</w:t>
      </w:r>
      <w:r>
        <w:rPr>
          <w:rFonts w:ascii="Times New Roman" w:hAnsi="Times New Roman"/>
          <w:color w:val="000000" w:themeColor="text1"/>
        </w:rPr>
        <w:t>2</w:t>
      </w:r>
      <w:r w:rsidRPr="00CD3C8A">
        <w:rPr>
          <w:rFonts w:ascii="Times New Roman" w:hAnsi="Times New Roman"/>
          <w:color w:val="000000" w:themeColor="text1"/>
        </w:rPr>
        <w:t>1-2022 (</w:t>
      </w:r>
      <w:proofErr w:type="spellStart"/>
      <w:r w:rsidRPr="00CD3C8A">
        <w:rPr>
          <w:rFonts w:ascii="Times New Roman" w:hAnsi="Times New Roman"/>
          <w:color w:val="000000" w:themeColor="text1"/>
        </w:rPr>
        <w:t>Gamayuni</w:t>
      </w:r>
      <w:proofErr w:type="spellEnd"/>
      <w:r w:rsidRPr="00CD3C8A">
        <w:rPr>
          <w:rFonts w:ascii="Times New Roman" w:hAnsi="Times New Roman"/>
          <w:color w:val="000000" w:themeColor="text1"/>
        </w:rPr>
        <w:t xml:space="preserve"> et al., 2023).</w:t>
      </w:r>
    </w:p>
    <w:p w14:paraId="65B7C456" w14:textId="77777777" w:rsidR="00D848DA" w:rsidRDefault="00D848DA" w:rsidP="00D848DA">
      <w:pPr>
        <w:pStyle w:val="NoSpacing"/>
        <w:spacing w:line="276" w:lineRule="auto"/>
        <w:jc w:val="both"/>
        <w:rPr>
          <w:rFonts w:ascii="Times New Roman" w:hAnsi="Times New Roman"/>
          <w:b/>
          <w:i/>
          <w:color w:val="000000" w:themeColor="text1"/>
        </w:rPr>
      </w:pPr>
      <w:r>
        <w:rPr>
          <w:rFonts w:ascii="Times New Roman" w:hAnsi="Times New Roman"/>
          <w:b/>
          <w:i/>
          <w:color w:val="000000" w:themeColor="text1"/>
        </w:rPr>
        <w:lastRenderedPageBreak/>
        <w:t>Transparency</w:t>
      </w:r>
    </w:p>
    <w:p w14:paraId="55F404F0" w14:textId="77777777" w:rsidR="00D848DA" w:rsidRPr="00CD3C8A" w:rsidRDefault="00D848DA" w:rsidP="00D848DA">
      <w:pPr>
        <w:pStyle w:val="NoSpacing"/>
        <w:spacing w:line="276" w:lineRule="auto"/>
        <w:jc w:val="both"/>
        <w:rPr>
          <w:rFonts w:ascii="Times New Roman" w:hAnsi="Times New Roman"/>
          <w:color w:val="000000" w:themeColor="text1"/>
        </w:rPr>
      </w:pPr>
      <w:r>
        <w:rPr>
          <w:rFonts w:ascii="Times New Roman" w:hAnsi="Times New Roman"/>
          <w:color w:val="000000" w:themeColor="text1"/>
        </w:rPr>
        <w:tab/>
      </w:r>
      <w:r w:rsidRPr="00CD3C8A">
        <w:rPr>
          <w:rFonts w:ascii="Times New Roman" w:hAnsi="Times New Roman"/>
          <w:color w:val="000000" w:themeColor="text1"/>
        </w:rPr>
        <w:t xml:space="preserve">Based on </w:t>
      </w:r>
      <w:r>
        <w:rPr>
          <w:rFonts w:ascii="Times New Roman" w:hAnsi="Times New Roman"/>
          <w:color w:val="000000" w:themeColor="text1"/>
        </w:rPr>
        <w:t xml:space="preserve">the Indonesian </w:t>
      </w:r>
      <w:r w:rsidRPr="00CD3C8A">
        <w:rPr>
          <w:rFonts w:ascii="Times New Roman" w:hAnsi="Times New Roman"/>
          <w:color w:val="000000" w:themeColor="text1"/>
        </w:rPr>
        <w:t>Government Regulation (PP) Number 71 of 2010 concerning Government Accounting Standards, transparency is providing open and honest financial information to the public based on the consideration that the public has the right to know openly and thoroughly about the government's accountability in managing the resources entrusted to it and its compliance with laws and regulations (</w:t>
      </w:r>
      <w:proofErr w:type="spellStart"/>
      <w:r w:rsidRPr="00CD3C8A">
        <w:rPr>
          <w:rFonts w:ascii="Times New Roman" w:hAnsi="Times New Roman"/>
          <w:color w:val="000000" w:themeColor="text1"/>
        </w:rPr>
        <w:t>Gamayuni</w:t>
      </w:r>
      <w:proofErr w:type="spellEnd"/>
      <w:r w:rsidRPr="00CD3C8A">
        <w:rPr>
          <w:rFonts w:ascii="Times New Roman" w:hAnsi="Times New Roman"/>
          <w:color w:val="000000" w:themeColor="text1"/>
        </w:rPr>
        <w:t xml:space="preserve"> et al., 2023).</w:t>
      </w:r>
    </w:p>
    <w:p w14:paraId="0D6E4208" w14:textId="77777777" w:rsidR="00D848DA" w:rsidRPr="00CD3C8A" w:rsidRDefault="00D848DA" w:rsidP="00D848DA">
      <w:pPr>
        <w:pStyle w:val="NoSpacing"/>
        <w:spacing w:line="276" w:lineRule="auto"/>
        <w:jc w:val="both"/>
        <w:rPr>
          <w:rFonts w:ascii="Times New Roman" w:hAnsi="Times New Roman"/>
          <w:color w:val="000000" w:themeColor="text1"/>
        </w:rPr>
      </w:pPr>
      <w:r w:rsidRPr="00CD3C8A">
        <w:rPr>
          <w:rFonts w:ascii="Times New Roman" w:hAnsi="Times New Roman"/>
          <w:color w:val="000000" w:themeColor="text1"/>
        </w:rPr>
        <w:tab/>
        <w:t xml:space="preserve">Transparency at the end of the fiscal year is crucial in describing government budget expenditures and can be used as an effective anti-corruption tool for the government. Increasing budget transparency can be used to prevent opportunities for dishonest officials to commit fraud, so this can reduce corruption Chen &amp; </w:t>
      </w:r>
      <w:proofErr w:type="spellStart"/>
      <w:r w:rsidRPr="00CD3C8A">
        <w:rPr>
          <w:rFonts w:ascii="Times New Roman" w:hAnsi="Times New Roman"/>
          <w:color w:val="000000" w:themeColor="text1"/>
        </w:rPr>
        <w:t>Neshkova</w:t>
      </w:r>
      <w:proofErr w:type="spellEnd"/>
      <w:r w:rsidRPr="00CD3C8A">
        <w:rPr>
          <w:rFonts w:ascii="Times New Roman" w:hAnsi="Times New Roman"/>
          <w:color w:val="000000" w:themeColor="text1"/>
        </w:rPr>
        <w:t xml:space="preserve">, (2020). </w:t>
      </w:r>
    </w:p>
    <w:p w14:paraId="59E7F463" w14:textId="77777777" w:rsidR="00D848DA" w:rsidRPr="00CD3C8A" w:rsidRDefault="00D848DA" w:rsidP="00D848DA">
      <w:pPr>
        <w:pStyle w:val="NoSpacing"/>
        <w:spacing w:line="276" w:lineRule="auto"/>
        <w:jc w:val="both"/>
        <w:rPr>
          <w:rFonts w:ascii="Times New Roman" w:hAnsi="Times New Roman"/>
          <w:color w:val="000000" w:themeColor="text1"/>
        </w:rPr>
      </w:pPr>
      <w:r w:rsidRPr="00CD3C8A">
        <w:rPr>
          <w:rFonts w:ascii="Times New Roman" w:hAnsi="Times New Roman"/>
          <w:color w:val="000000" w:themeColor="text1"/>
        </w:rPr>
        <w:tab/>
        <w:t>In this study, transparency is measured based on the government's openness in providing a website that includes information about LHK</w:t>
      </w:r>
      <w:r>
        <w:rPr>
          <w:rFonts w:ascii="Times New Roman" w:hAnsi="Times New Roman"/>
          <w:color w:val="000000" w:themeColor="text1"/>
        </w:rPr>
        <w:t>P</w:t>
      </w:r>
      <w:r w:rsidRPr="00CD3C8A">
        <w:rPr>
          <w:rFonts w:ascii="Times New Roman" w:hAnsi="Times New Roman"/>
          <w:color w:val="000000" w:themeColor="text1"/>
        </w:rPr>
        <w:t>N (State Organizer's Wealth Report), LR (Budget Realization Report), LAK (Cash Flow Report), CALK (Notes to Financial Statements), RKPD (Local Government Work Plan), LKIP (Government Agency Performance Report) with a score of 1-7 according to the number of documents available and accessible to the public</w:t>
      </w:r>
      <w:r>
        <w:rPr>
          <w:rFonts w:ascii="Times New Roman" w:hAnsi="Times New Roman"/>
          <w:color w:val="000000" w:themeColor="text1"/>
        </w:rPr>
        <w:t xml:space="preserve">. </w:t>
      </w:r>
      <w:r w:rsidRPr="004135D3">
        <w:rPr>
          <w:rFonts w:ascii="Times New Roman" w:hAnsi="Times New Roman"/>
          <w:color w:val="000000" w:themeColor="text1"/>
        </w:rPr>
        <w:t xml:space="preserve">his indicator is based on Information Commission Regulation No. 1/2010 on Public Information Service Standards </w:t>
      </w:r>
      <w:r w:rsidRPr="00CD3C8A">
        <w:rPr>
          <w:rFonts w:ascii="Times New Roman" w:hAnsi="Times New Roman"/>
          <w:color w:val="000000" w:themeColor="text1"/>
        </w:rPr>
        <w:t>(</w:t>
      </w:r>
      <w:proofErr w:type="spellStart"/>
      <w:r w:rsidRPr="0097383B">
        <w:rPr>
          <w:rFonts w:ascii="Times New Roman" w:hAnsi="Times New Roman"/>
          <w:noProof/>
          <w:color w:val="000000" w:themeColor="text1"/>
        </w:rPr>
        <w:t>Cinintya</w:t>
      </w:r>
      <w:proofErr w:type="spellEnd"/>
      <w:r w:rsidRPr="0097383B">
        <w:rPr>
          <w:rFonts w:ascii="Times New Roman" w:hAnsi="Times New Roman"/>
          <w:noProof/>
          <w:color w:val="000000" w:themeColor="text1"/>
        </w:rPr>
        <w:t xml:space="preserve"> et al., 2022</w:t>
      </w:r>
      <w:r>
        <w:rPr>
          <w:rFonts w:ascii="Times New Roman" w:hAnsi="Times New Roman"/>
          <w:noProof/>
          <w:color w:val="000000" w:themeColor="text1"/>
        </w:rPr>
        <w:t>).</w:t>
      </w:r>
      <w:r w:rsidRPr="00CD3C8A">
        <w:rPr>
          <w:rFonts w:ascii="Times New Roman" w:hAnsi="Times New Roman"/>
          <w:color w:val="000000" w:themeColor="text1"/>
        </w:rPr>
        <w:t xml:space="preserve"> </w:t>
      </w:r>
    </w:p>
    <w:p w14:paraId="32975EBF" w14:textId="77777777" w:rsidR="00D848DA" w:rsidRDefault="00D848DA" w:rsidP="00D848DA">
      <w:pPr>
        <w:pStyle w:val="NoSpacing"/>
        <w:spacing w:line="276" w:lineRule="auto"/>
        <w:jc w:val="both"/>
        <w:rPr>
          <w:rFonts w:ascii="Times New Roman" w:hAnsi="Times New Roman"/>
          <w:b/>
          <w:i/>
          <w:color w:val="000000" w:themeColor="text1"/>
        </w:rPr>
      </w:pPr>
      <w:r>
        <w:rPr>
          <w:rFonts w:ascii="Times New Roman" w:hAnsi="Times New Roman"/>
          <w:b/>
          <w:i/>
          <w:color w:val="000000" w:themeColor="text1"/>
        </w:rPr>
        <w:t>Accountability</w:t>
      </w:r>
    </w:p>
    <w:p w14:paraId="741A84A0" w14:textId="77777777" w:rsidR="00D848DA" w:rsidRPr="00CD3C8A" w:rsidRDefault="00D848DA" w:rsidP="00D848DA">
      <w:pPr>
        <w:pStyle w:val="NoSpacing"/>
        <w:spacing w:line="276" w:lineRule="auto"/>
        <w:jc w:val="both"/>
        <w:rPr>
          <w:rFonts w:ascii="Times New Roman" w:hAnsi="Times New Roman"/>
          <w:color w:val="000000" w:themeColor="text1"/>
        </w:rPr>
      </w:pPr>
      <w:r>
        <w:rPr>
          <w:rFonts w:ascii="Times New Roman" w:hAnsi="Times New Roman"/>
          <w:color w:val="000000" w:themeColor="text1"/>
        </w:rPr>
        <w:tab/>
      </w:r>
      <w:r w:rsidRPr="00CD3C8A">
        <w:rPr>
          <w:rFonts w:ascii="Times New Roman" w:hAnsi="Times New Roman"/>
          <w:color w:val="000000" w:themeColor="text1"/>
        </w:rPr>
        <w:t>Based on Government Regulation (PP) Number 71 of 2010 concerning Government Accounting Standards, accountability is to account for the management of resources and the implementation of policies entrusted to the reporting entity in achieving predetermined goals periodically (</w:t>
      </w:r>
      <w:proofErr w:type="spellStart"/>
      <w:r w:rsidRPr="00CD3C8A">
        <w:rPr>
          <w:rFonts w:ascii="Times New Roman" w:hAnsi="Times New Roman"/>
          <w:color w:val="000000" w:themeColor="text1"/>
        </w:rPr>
        <w:t>Gamayuni</w:t>
      </w:r>
      <w:proofErr w:type="spellEnd"/>
      <w:r w:rsidRPr="00CD3C8A">
        <w:rPr>
          <w:rFonts w:ascii="Times New Roman" w:hAnsi="Times New Roman"/>
          <w:color w:val="000000" w:themeColor="text1"/>
        </w:rPr>
        <w:t xml:space="preserve"> et al., 2023). Based on Presidential Regulation Number 29 of 2014 concerning the Government Agency Performance Accountability System, performance accountability is a manifestation of the obligation of a government agency to account for the results of the implementation of programs and activities in achieving the agency's mission as measured by the targets set through performance reports that are prepared periodically (</w:t>
      </w:r>
      <w:proofErr w:type="spellStart"/>
      <w:r w:rsidRPr="00CD3C8A">
        <w:rPr>
          <w:rFonts w:ascii="Times New Roman" w:hAnsi="Times New Roman"/>
          <w:color w:val="000000" w:themeColor="text1"/>
        </w:rPr>
        <w:t>Fuadi</w:t>
      </w:r>
      <w:proofErr w:type="spellEnd"/>
      <w:r w:rsidRPr="00CD3C8A">
        <w:rPr>
          <w:rFonts w:ascii="Times New Roman" w:hAnsi="Times New Roman"/>
          <w:color w:val="000000" w:themeColor="text1"/>
        </w:rPr>
        <w:t xml:space="preserve"> &amp; Mabrur, 2021).</w:t>
      </w:r>
    </w:p>
    <w:p w14:paraId="385ED3A7" w14:textId="77777777" w:rsidR="00D848DA" w:rsidRPr="00CD3C8A" w:rsidRDefault="00D848DA" w:rsidP="00D848DA">
      <w:pPr>
        <w:pStyle w:val="NoSpacing"/>
        <w:spacing w:line="276" w:lineRule="auto"/>
        <w:jc w:val="both"/>
        <w:rPr>
          <w:rFonts w:ascii="Times New Roman" w:hAnsi="Times New Roman"/>
          <w:color w:val="000000" w:themeColor="text1"/>
        </w:rPr>
      </w:pPr>
      <w:r>
        <w:rPr>
          <w:rFonts w:ascii="Times New Roman" w:hAnsi="Times New Roman"/>
          <w:color w:val="000000" w:themeColor="text1"/>
        </w:rPr>
        <w:tab/>
      </w:r>
      <w:r w:rsidRPr="00CD3C8A">
        <w:rPr>
          <w:rFonts w:ascii="Times New Roman" w:hAnsi="Times New Roman"/>
          <w:color w:val="000000" w:themeColor="text1"/>
        </w:rPr>
        <w:t xml:space="preserve">Government structures and accountability institutions require accountability and oversight of this accountability to reduce the level of corruption. Directly, accountability can have an effect in reducing corruption (Phiri Joseph, 2019). In this study, accountability is measured based on the results of the BPK RI examination. The score set is 1-4 according to the opinion given, namely score 1 for TMP (No Opinion / Disclaimer) opinion, score 2 for TW (Unreasonable) opinion, score 3 for WDP (Reasonable </w:t>
      </w:r>
      <w:proofErr w:type="gramStart"/>
      <w:r w:rsidRPr="00CD3C8A">
        <w:rPr>
          <w:rFonts w:ascii="Times New Roman" w:hAnsi="Times New Roman"/>
          <w:color w:val="000000" w:themeColor="text1"/>
        </w:rPr>
        <w:t>With</w:t>
      </w:r>
      <w:proofErr w:type="gramEnd"/>
      <w:r w:rsidRPr="00CD3C8A">
        <w:rPr>
          <w:rFonts w:ascii="Times New Roman" w:hAnsi="Times New Roman"/>
          <w:color w:val="000000" w:themeColor="text1"/>
        </w:rPr>
        <w:t xml:space="preserve"> Exceptions) opinion, and score 4 for WTP (Unqualified) opinion (</w:t>
      </w:r>
      <w:proofErr w:type="spellStart"/>
      <w:r w:rsidRPr="00CD3C8A">
        <w:rPr>
          <w:rFonts w:ascii="Times New Roman" w:hAnsi="Times New Roman"/>
          <w:color w:val="000000" w:themeColor="text1"/>
        </w:rPr>
        <w:t>Gamayuni</w:t>
      </w:r>
      <w:proofErr w:type="spellEnd"/>
      <w:r w:rsidRPr="00CD3C8A">
        <w:rPr>
          <w:rFonts w:ascii="Times New Roman" w:hAnsi="Times New Roman"/>
          <w:color w:val="000000" w:themeColor="text1"/>
        </w:rPr>
        <w:t xml:space="preserve"> et al., 2023).</w:t>
      </w:r>
    </w:p>
    <w:p w14:paraId="28EA8C4E" w14:textId="77777777" w:rsidR="00D848DA" w:rsidRDefault="00D848DA" w:rsidP="00D848DA">
      <w:pPr>
        <w:pStyle w:val="NoSpacing"/>
        <w:spacing w:line="276" w:lineRule="auto"/>
        <w:jc w:val="both"/>
        <w:rPr>
          <w:rFonts w:ascii="Times New Roman" w:hAnsi="Times New Roman"/>
          <w:b/>
          <w:i/>
          <w:color w:val="000000" w:themeColor="text1"/>
        </w:rPr>
      </w:pPr>
      <w:r>
        <w:rPr>
          <w:rFonts w:ascii="Times New Roman" w:hAnsi="Times New Roman"/>
          <w:b/>
          <w:i/>
          <w:color w:val="000000" w:themeColor="text1"/>
        </w:rPr>
        <w:t>Discretionary Accruals</w:t>
      </w:r>
    </w:p>
    <w:p w14:paraId="49154F9F" w14:textId="77777777" w:rsidR="00D848DA" w:rsidRPr="00CD3C8A" w:rsidRDefault="00D848DA" w:rsidP="00D848DA">
      <w:pPr>
        <w:pStyle w:val="NoSpacing"/>
        <w:spacing w:line="276" w:lineRule="auto"/>
        <w:jc w:val="both"/>
        <w:rPr>
          <w:rFonts w:ascii="Times New Roman" w:hAnsi="Times New Roman"/>
          <w:color w:val="000000" w:themeColor="text1"/>
        </w:rPr>
      </w:pPr>
      <w:r>
        <w:rPr>
          <w:rFonts w:ascii="Times New Roman" w:hAnsi="Times New Roman"/>
          <w:color w:val="000000" w:themeColor="text1"/>
        </w:rPr>
        <w:tab/>
        <w:t>Discretionary Accruals in government is the government’s policy to choose accounting treatment, or in other words to manage accounting numbers such as total accruals, revenue, receivables, buildings, property, and equipment, or in private companies called earnings management (</w:t>
      </w:r>
      <w:proofErr w:type="spellStart"/>
      <w:r>
        <w:rPr>
          <w:rFonts w:ascii="Times New Roman" w:hAnsi="Times New Roman"/>
          <w:color w:val="000000" w:themeColor="text1"/>
        </w:rPr>
        <w:t>Gamayuni</w:t>
      </w:r>
      <w:proofErr w:type="spellEnd"/>
      <w:r>
        <w:rPr>
          <w:rFonts w:ascii="Times New Roman" w:hAnsi="Times New Roman"/>
          <w:color w:val="000000" w:themeColor="text1"/>
        </w:rPr>
        <w:t xml:space="preserve"> et al., 2023</w:t>
      </w:r>
      <w:proofErr w:type="gramStart"/>
      <w:r>
        <w:rPr>
          <w:rFonts w:ascii="Times New Roman" w:hAnsi="Times New Roman"/>
          <w:color w:val="000000" w:themeColor="text1"/>
        </w:rPr>
        <w:t>).Indonesia</w:t>
      </w:r>
      <w:proofErr w:type="gramEnd"/>
      <w:r>
        <w:rPr>
          <w:rFonts w:ascii="Times New Roman" w:hAnsi="Times New Roman"/>
          <w:color w:val="000000" w:themeColor="text1"/>
        </w:rPr>
        <w:t xml:space="preserve"> considers earnings management practices as opportunistic behavior, which means managers act in their interest rather than the interest of shareholders. It is the same in government when the government behaves opportunistically at the expense of the people’s interests. </w:t>
      </w:r>
      <w:r>
        <w:rPr>
          <w:rFonts w:ascii="Times New Roman" w:hAnsi="Times New Roman"/>
          <w:color w:val="000000" w:themeColor="text1"/>
        </w:rPr>
        <w:lastRenderedPageBreak/>
        <w:t>In this study, discretionary accruals are measured by the discretionary accruals equation and based on the modified Jones formula for discretionary accruals (</w:t>
      </w:r>
      <w:proofErr w:type="spellStart"/>
      <w:r>
        <w:rPr>
          <w:rFonts w:ascii="Times New Roman" w:hAnsi="Times New Roman"/>
          <w:color w:val="000000" w:themeColor="text1"/>
        </w:rPr>
        <w:t>Brahmono</w:t>
      </w:r>
      <w:proofErr w:type="spellEnd"/>
      <w:r>
        <w:rPr>
          <w:rFonts w:ascii="Times New Roman" w:hAnsi="Times New Roman"/>
          <w:color w:val="000000" w:themeColor="text1"/>
        </w:rPr>
        <w:t xml:space="preserve"> &amp; </w:t>
      </w:r>
      <w:proofErr w:type="spellStart"/>
      <w:r>
        <w:rPr>
          <w:rFonts w:ascii="Times New Roman" w:hAnsi="Times New Roman"/>
          <w:color w:val="000000" w:themeColor="text1"/>
        </w:rPr>
        <w:t>Purwaningsih</w:t>
      </w:r>
      <w:proofErr w:type="spellEnd"/>
      <w:r>
        <w:rPr>
          <w:rFonts w:ascii="Times New Roman" w:hAnsi="Times New Roman"/>
          <w:color w:val="000000" w:themeColor="text1"/>
        </w:rPr>
        <w:t>, 2022).</w:t>
      </w:r>
    </w:p>
    <w:p w14:paraId="519C64F2" w14:textId="77777777" w:rsidR="00D848DA" w:rsidRDefault="00D848DA" w:rsidP="00D848DA">
      <w:pPr>
        <w:pStyle w:val="NoSpacing"/>
        <w:spacing w:line="276" w:lineRule="auto"/>
        <w:jc w:val="both"/>
        <w:rPr>
          <w:rFonts w:ascii="Times New Roman" w:hAnsi="Times New Roman"/>
          <w:b/>
          <w:i/>
          <w:color w:val="000000" w:themeColor="text1"/>
        </w:rPr>
      </w:pPr>
      <w:r>
        <w:rPr>
          <w:rFonts w:ascii="Times New Roman" w:hAnsi="Times New Roman"/>
          <w:b/>
          <w:i/>
          <w:color w:val="000000" w:themeColor="text1"/>
        </w:rPr>
        <w:t>Total Assets</w:t>
      </w:r>
    </w:p>
    <w:p w14:paraId="77D97E1D" w14:textId="77777777" w:rsidR="00D848DA" w:rsidRPr="00CD3C8A" w:rsidRDefault="00D848DA" w:rsidP="00D848DA">
      <w:pPr>
        <w:pStyle w:val="NoSpacing"/>
        <w:spacing w:line="276" w:lineRule="auto"/>
        <w:jc w:val="both"/>
        <w:rPr>
          <w:rFonts w:ascii="Times New Roman" w:hAnsi="Times New Roman"/>
          <w:color w:val="000000" w:themeColor="text1"/>
        </w:rPr>
      </w:pPr>
      <w:r>
        <w:rPr>
          <w:rFonts w:ascii="Times New Roman" w:hAnsi="Times New Roman"/>
          <w:color w:val="000000" w:themeColor="text1"/>
        </w:rPr>
        <w:tab/>
      </w:r>
      <w:r w:rsidRPr="00CD3C8A">
        <w:rPr>
          <w:rFonts w:ascii="Times New Roman" w:hAnsi="Times New Roman"/>
          <w:color w:val="000000" w:themeColor="text1"/>
        </w:rPr>
        <w:t xml:space="preserve">Total Assets are all assets owned by individuals or groups that are tangible or intangible, which have value for the benefit of each person or company (Daniel &amp; </w:t>
      </w:r>
      <w:proofErr w:type="spellStart"/>
      <w:r w:rsidRPr="00CD3C8A">
        <w:rPr>
          <w:rFonts w:ascii="Times New Roman" w:hAnsi="Times New Roman"/>
          <w:color w:val="000000" w:themeColor="text1"/>
        </w:rPr>
        <w:t>Chariri</w:t>
      </w:r>
      <w:proofErr w:type="spellEnd"/>
      <w:r w:rsidRPr="00CD3C8A">
        <w:rPr>
          <w:rFonts w:ascii="Times New Roman" w:hAnsi="Times New Roman"/>
          <w:color w:val="000000" w:themeColor="text1"/>
        </w:rPr>
        <w:t>, 2024).  The amount of total assets owned by a region will be a consideration for its government in allocating its budget for capital expenditures. Local governments that already have sufficient fixed assets will consider the procurement of fixed assets or infrastructure in (</w:t>
      </w:r>
      <w:proofErr w:type="spellStart"/>
      <w:r w:rsidRPr="00CD3C8A">
        <w:rPr>
          <w:rFonts w:ascii="Times New Roman" w:hAnsi="Times New Roman"/>
          <w:color w:val="000000" w:themeColor="text1"/>
        </w:rPr>
        <w:t>Widiasmara</w:t>
      </w:r>
      <w:proofErr w:type="spellEnd"/>
      <w:r w:rsidRPr="00CD3C8A">
        <w:rPr>
          <w:rFonts w:ascii="Times New Roman" w:hAnsi="Times New Roman"/>
          <w:color w:val="000000" w:themeColor="text1"/>
        </w:rPr>
        <w:t xml:space="preserve">, 2019). </w:t>
      </w:r>
    </w:p>
    <w:p w14:paraId="6DC81572" w14:textId="77777777" w:rsidR="00D848DA" w:rsidRPr="00CD3C8A" w:rsidRDefault="00D848DA" w:rsidP="00D848DA">
      <w:pPr>
        <w:pStyle w:val="NoSpacing"/>
        <w:spacing w:line="276" w:lineRule="auto"/>
        <w:jc w:val="both"/>
        <w:rPr>
          <w:rFonts w:ascii="Times New Roman" w:hAnsi="Times New Roman"/>
          <w:color w:val="000000" w:themeColor="text1"/>
        </w:rPr>
      </w:pPr>
      <w:r w:rsidRPr="00CD3C8A">
        <w:rPr>
          <w:rFonts w:ascii="Times New Roman" w:hAnsi="Times New Roman"/>
          <w:color w:val="000000" w:themeColor="text1"/>
        </w:rPr>
        <w:tab/>
        <w:t xml:space="preserve">The large number of assets of a region indicates that the region has a large size and has the ability to carry out its economic activities. However, there are still many local governments that </w:t>
      </w:r>
      <w:r>
        <w:rPr>
          <w:rFonts w:ascii="Times New Roman" w:hAnsi="Times New Roman"/>
          <w:color w:val="000000" w:themeColor="text1"/>
        </w:rPr>
        <w:t>cannot</w:t>
      </w:r>
      <w:r w:rsidRPr="00CD3C8A">
        <w:rPr>
          <w:rFonts w:ascii="Times New Roman" w:hAnsi="Times New Roman"/>
          <w:color w:val="000000" w:themeColor="text1"/>
        </w:rPr>
        <w:t xml:space="preserve"> manage and record their assets. Large local governments tend to have loose supervision. The large number of regional assets and the difficulty of recording, monitoring, and managing these assets are opportunities for irresponsible parties to commit corruption (</w:t>
      </w:r>
      <w:proofErr w:type="spellStart"/>
      <w:r w:rsidRPr="00CD3C8A">
        <w:rPr>
          <w:rFonts w:ascii="Times New Roman" w:hAnsi="Times New Roman"/>
          <w:color w:val="000000" w:themeColor="text1"/>
        </w:rPr>
        <w:t>Nuruddinia</w:t>
      </w:r>
      <w:proofErr w:type="spellEnd"/>
      <w:r w:rsidRPr="00CD3C8A">
        <w:rPr>
          <w:rFonts w:ascii="Times New Roman" w:hAnsi="Times New Roman"/>
          <w:color w:val="000000" w:themeColor="text1"/>
        </w:rPr>
        <w:t xml:space="preserve"> &amp; Rahmawati, 2021). </w:t>
      </w:r>
      <w:r w:rsidRPr="009C09F1">
        <w:rPr>
          <w:rFonts w:ascii="Times New Roman" w:hAnsi="Times New Roman"/>
          <w:color w:val="000000" w:themeColor="text1"/>
        </w:rPr>
        <w:t>In this study, total assets are measured by the natural log of total provincial assets derived from the Local Government Financial Statements (LKPD)</w:t>
      </w:r>
      <w:r>
        <w:rPr>
          <w:rFonts w:ascii="Times New Roman" w:hAnsi="Times New Roman"/>
          <w:color w:val="000000" w:themeColor="text1"/>
        </w:rPr>
        <w:t xml:space="preserve"> </w:t>
      </w:r>
      <w:r w:rsidRPr="00CD3C8A">
        <w:rPr>
          <w:rFonts w:ascii="Times New Roman" w:hAnsi="Times New Roman"/>
          <w:color w:val="000000" w:themeColor="text1"/>
        </w:rPr>
        <w:t>(</w:t>
      </w:r>
      <w:proofErr w:type="spellStart"/>
      <w:r w:rsidRPr="00CD3C8A">
        <w:rPr>
          <w:rFonts w:ascii="Times New Roman" w:hAnsi="Times New Roman"/>
          <w:color w:val="000000" w:themeColor="text1"/>
        </w:rPr>
        <w:t>Gamayuni</w:t>
      </w:r>
      <w:proofErr w:type="spellEnd"/>
      <w:r w:rsidRPr="00CD3C8A">
        <w:rPr>
          <w:rFonts w:ascii="Times New Roman" w:hAnsi="Times New Roman"/>
          <w:color w:val="000000" w:themeColor="text1"/>
        </w:rPr>
        <w:t xml:space="preserve"> et al., 2023). </w:t>
      </w:r>
    </w:p>
    <w:p w14:paraId="2FEB9A72" w14:textId="77777777" w:rsidR="00D848DA" w:rsidRDefault="00D848DA" w:rsidP="00D848DA">
      <w:pPr>
        <w:pStyle w:val="NoSpacing"/>
        <w:spacing w:line="276" w:lineRule="auto"/>
        <w:jc w:val="both"/>
        <w:rPr>
          <w:rFonts w:ascii="Times New Roman" w:hAnsi="Times New Roman"/>
          <w:b/>
          <w:iCs/>
          <w:color w:val="000000" w:themeColor="text1"/>
        </w:rPr>
      </w:pPr>
      <w:r>
        <w:rPr>
          <w:rFonts w:ascii="Times New Roman" w:hAnsi="Times New Roman"/>
          <w:b/>
          <w:iCs/>
          <w:color w:val="000000" w:themeColor="text1"/>
        </w:rPr>
        <w:t xml:space="preserve">Hypotheses Development </w:t>
      </w:r>
    </w:p>
    <w:p w14:paraId="7C90CDC5" w14:textId="77777777" w:rsidR="00D848DA" w:rsidRDefault="00D848DA" w:rsidP="00D848DA">
      <w:pPr>
        <w:pStyle w:val="NoSpacing"/>
        <w:spacing w:line="276" w:lineRule="auto"/>
        <w:jc w:val="both"/>
        <w:rPr>
          <w:rFonts w:ascii="Times New Roman" w:hAnsi="Times New Roman"/>
          <w:color w:val="000000" w:themeColor="text1"/>
        </w:rPr>
      </w:pPr>
      <w:r>
        <w:rPr>
          <w:rFonts w:ascii="Times New Roman" w:hAnsi="Times New Roman"/>
          <w:color w:val="000000" w:themeColor="text1"/>
        </w:rPr>
        <w:tab/>
      </w:r>
      <w:r w:rsidRPr="00DD6CE0">
        <w:rPr>
          <w:rFonts w:ascii="Times New Roman" w:hAnsi="Times New Roman"/>
          <w:color w:val="000000" w:themeColor="text1"/>
        </w:rPr>
        <w:t xml:space="preserve">Based on the agency theory perspective, fiscal transparency has the potential to reduce corruption by assigning responsibility to elected officials. This can only be achieved if the public is aware of the actions of their representatives and can reconsider bad policies. An open environment reduces information asymmetry between the public and public officials. It also helps align the interests of agents with those of principals. In fiscal information, transparency means that the government must report to citizens on the actual execution of budgets and spending plans (Chen &amp; </w:t>
      </w:r>
      <w:proofErr w:type="spellStart"/>
      <w:r w:rsidRPr="00DD6CE0">
        <w:rPr>
          <w:rFonts w:ascii="Times New Roman" w:hAnsi="Times New Roman"/>
          <w:color w:val="000000" w:themeColor="text1"/>
        </w:rPr>
        <w:t>Neshkova</w:t>
      </w:r>
      <w:proofErr w:type="spellEnd"/>
      <w:r w:rsidRPr="00DD6CE0">
        <w:rPr>
          <w:rFonts w:ascii="Times New Roman" w:hAnsi="Times New Roman"/>
          <w:color w:val="000000" w:themeColor="text1"/>
        </w:rPr>
        <w:t>, 2020). The more open financial management documents are as a form of transparency, the less corruption the government will commit. Transparency allows financial managers to be more compliant with regulations because the public can assess whether resources are being managed properly. It is expected that the implementation of the transparency process will make governments more careful in managing the finances entrusted to them and prevent them from misappropriating the assets they manage. With the increasing transparency of the government in disclosing information, the level of corruption will decrease (</w:t>
      </w:r>
      <w:proofErr w:type="spellStart"/>
      <w:r w:rsidRPr="00DD6CE0">
        <w:rPr>
          <w:rFonts w:ascii="Times New Roman" w:hAnsi="Times New Roman"/>
          <w:color w:val="000000" w:themeColor="text1"/>
        </w:rPr>
        <w:t>Cinintya</w:t>
      </w:r>
      <w:proofErr w:type="spellEnd"/>
      <w:r w:rsidRPr="00DD6CE0">
        <w:rPr>
          <w:rFonts w:ascii="Times New Roman" w:hAnsi="Times New Roman"/>
          <w:color w:val="000000" w:themeColor="text1"/>
        </w:rPr>
        <w:t xml:space="preserve"> et al., 2022).</w:t>
      </w:r>
    </w:p>
    <w:p w14:paraId="5A32EDE9" w14:textId="77777777" w:rsidR="00D848DA" w:rsidRPr="00DD6CE0" w:rsidRDefault="00D848DA" w:rsidP="00D848DA">
      <w:pPr>
        <w:pStyle w:val="NoSpacing"/>
        <w:spacing w:line="276" w:lineRule="auto"/>
        <w:jc w:val="both"/>
        <w:rPr>
          <w:rFonts w:ascii="Times New Roman" w:hAnsi="Times New Roman"/>
          <w:color w:val="000000" w:themeColor="text1"/>
        </w:rPr>
      </w:pPr>
      <w:r w:rsidRPr="00574BFB">
        <w:rPr>
          <w:rFonts w:ascii="Times New Roman" w:hAnsi="Times New Roman"/>
          <w:color w:val="000000" w:themeColor="text1"/>
        </w:rPr>
        <w:tab/>
      </w:r>
      <w:r w:rsidRPr="00DD6CE0">
        <w:rPr>
          <w:rFonts w:ascii="Times New Roman" w:hAnsi="Times New Roman"/>
          <w:color w:val="000000" w:themeColor="text1"/>
        </w:rPr>
        <w:t xml:space="preserve">The results of research by </w:t>
      </w:r>
      <w:proofErr w:type="spellStart"/>
      <w:r w:rsidRPr="00DD6CE0">
        <w:rPr>
          <w:rFonts w:ascii="Times New Roman" w:hAnsi="Times New Roman"/>
          <w:color w:val="000000" w:themeColor="text1"/>
        </w:rPr>
        <w:t>Cinintya</w:t>
      </w:r>
      <w:proofErr w:type="spellEnd"/>
      <w:r w:rsidRPr="00DD6CE0">
        <w:rPr>
          <w:rFonts w:ascii="Times New Roman" w:hAnsi="Times New Roman"/>
          <w:color w:val="000000" w:themeColor="text1"/>
        </w:rPr>
        <w:t xml:space="preserve"> et al., (2022) and Brusca et al., (2018) show that transparency has a negative effect on corruption. In line with Chen &amp; </w:t>
      </w:r>
      <w:proofErr w:type="spellStart"/>
      <w:r w:rsidRPr="00DD6CE0">
        <w:rPr>
          <w:rFonts w:ascii="Times New Roman" w:hAnsi="Times New Roman"/>
          <w:color w:val="000000" w:themeColor="text1"/>
        </w:rPr>
        <w:t>Neshkova's</w:t>
      </w:r>
      <w:proofErr w:type="spellEnd"/>
      <w:r w:rsidRPr="00DD6CE0">
        <w:rPr>
          <w:rFonts w:ascii="Times New Roman" w:hAnsi="Times New Roman"/>
          <w:color w:val="000000" w:themeColor="text1"/>
        </w:rPr>
        <w:t xml:space="preserve"> research, (2020) data from 2006-2014 on 95 countries shows that fiscal transparency is very important in the final stage of the fiscal year because it illustrates actual government spending and can serve as an effective anti-corruption tool. </w:t>
      </w:r>
    </w:p>
    <w:p w14:paraId="6EDDDA7C" w14:textId="77777777" w:rsidR="00D848DA" w:rsidRDefault="00D848DA" w:rsidP="00D848DA">
      <w:pPr>
        <w:pStyle w:val="NoSpacing"/>
        <w:spacing w:line="276" w:lineRule="auto"/>
        <w:jc w:val="both"/>
        <w:rPr>
          <w:rFonts w:ascii="Times New Roman" w:hAnsi="Times New Roman"/>
          <w:color w:val="000000" w:themeColor="text1"/>
        </w:rPr>
      </w:pPr>
      <w:r w:rsidRPr="00DD6CE0">
        <w:rPr>
          <w:rFonts w:ascii="Times New Roman" w:hAnsi="Times New Roman"/>
          <w:color w:val="000000" w:themeColor="text1"/>
        </w:rPr>
        <w:t>H1: Transparency has a negative effect on the level of corruption.</w:t>
      </w:r>
    </w:p>
    <w:p w14:paraId="5013B4E4" w14:textId="77777777" w:rsidR="00D848DA" w:rsidRDefault="00D848DA" w:rsidP="00D848DA">
      <w:pPr>
        <w:pStyle w:val="NoSpacing"/>
        <w:spacing w:line="276" w:lineRule="auto"/>
        <w:jc w:val="both"/>
        <w:rPr>
          <w:rFonts w:ascii="Times New Roman" w:hAnsi="Times New Roman"/>
          <w:color w:val="000000" w:themeColor="text1"/>
        </w:rPr>
      </w:pPr>
      <w:r>
        <w:rPr>
          <w:rFonts w:ascii="Times New Roman" w:hAnsi="Times New Roman"/>
          <w:color w:val="000000" w:themeColor="text1"/>
        </w:rPr>
        <w:tab/>
      </w:r>
      <w:r w:rsidRPr="00DD6CE0">
        <w:rPr>
          <w:rFonts w:ascii="Times New Roman" w:hAnsi="Times New Roman"/>
          <w:color w:val="000000" w:themeColor="text1"/>
        </w:rPr>
        <w:t>Based on agency theory, it is emphasized that the government is the principal and the community is the agent. One way to prevent asymmetric behavior between principals and agents is to increase government accountability. Accountability is one of the important elements in the fight against corruption which shows that the government responsible for public resources is also responsible for how these resources are allocated and used, as well as the results achieved from these uses (</w:t>
      </w:r>
      <w:proofErr w:type="spellStart"/>
      <w:r w:rsidRPr="00DD6CE0">
        <w:rPr>
          <w:rFonts w:ascii="Times New Roman" w:hAnsi="Times New Roman"/>
          <w:color w:val="000000" w:themeColor="text1"/>
        </w:rPr>
        <w:t>Gamayuni</w:t>
      </w:r>
      <w:proofErr w:type="spellEnd"/>
      <w:r w:rsidRPr="00DD6CE0">
        <w:rPr>
          <w:rFonts w:ascii="Times New Roman" w:hAnsi="Times New Roman"/>
          <w:color w:val="000000" w:themeColor="text1"/>
        </w:rPr>
        <w:t xml:space="preserve"> et al., 2023). To reduce corrupt practices that occur and encourage accountability in government, some African countries are stated to have implemented various accounting, auditing, and accountability institutions. It is hoped that increasing government accountability can reduce the level of corruption in the government (Phiri Joseph, 2019).</w:t>
      </w:r>
    </w:p>
    <w:p w14:paraId="1F0F73C2" w14:textId="77777777" w:rsidR="00D848DA" w:rsidRPr="00CD3C8A" w:rsidRDefault="00D848DA" w:rsidP="00D848DA">
      <w:pPr>
        <w:pStyle w:val="NoSpacing"/>
        <w:spacing w:line="276" w:lineRule="auto"/>
        <w:jc w:val="both"/>
        <w:rPr>
          <w:rFonts w:ascii="Times New Roman" w:hAnsi="Times New Roman"/>
          <w:color w:val="000000" w:themeColor="text1"/>
        </w:rPr>
      </w:pPr>
      <w:r w:rsidRPr="00CD3C8A">
        <w:rPr>
          <w:rFonts w:ascii="Times New Roman" w:hAnsi="Times New Roman"/>
          <w:color w:val="000000" w:themeColor="text1"/>
        </w:rPr>
        <w:lastRenderedPageBreak/>
        <w:tab/>
        <w:t xml:space="preserve">Research by Triwibowo, (2020), Phiri Joseph, (2019), Muhtar et al., (2018), </w:t>
      </w:r>
      <w:proofErr w:type="spellStart"/>
      <w:r w:rsidRPr="00CD3C8A">
        <w:rPr>
          <w:rFonts w:ascii="Times New Roman" w:hAnsi="Times New Roman"/>
          <w:color w:val="000000" w:themeColor="text1"/>
        </w:rPr>
        <w:t>Rahayuningtyas</w:t>
      </w:r>
      <w:proofErr w:type="spellEnd"/>
      <w:r w:rsidRPr="00CD3C8A">
        <w:rPr>
          <w:rFonts w:ascii="Times New Roman" w:hAnsi="Times New Roman"/>
          <w:color w:val="000000" w:themeColor="text1"/>
        </w:rPr>
        <w:t xml:space="preserve"> &amp; </w:t>
      </w:r>
      <w:proofErr w:type="spellStart"/>
      <w:r w:rsidRPr="00CD3C8A">
        <w:rPr>
          <w:rFonts w:ascii="Times New Roman" w:hAnsi="Times New Roman"/>
          <w:color w:val="000000" w:themeColor="text1"/>
        </w:rPr>
        <w:t>Setyaningrum</w:t>
      </w:r>
      <w:proofErr w:type="spellEnd"/>
      <w:r w:rsidRPr="00CD3C8A">
        <w:rPr>
          <w:rFonts w:ascii="Times New Roman" w:hAnsi="Times New Roman"/>
          <w:color w:val="000000" w:themeColor="text1"/>
        </w:rPr>
        <w:t>, (2017), Ikhwan et al., (2016), and Rini &amp; Sarah, (2015) shows that accountability has a negative effect on the level of corruption contained in the audit opinion in the long term in a region.</w:t>
      </w:r>
    </w:p>
    <w:p w14:paraId="2ED8A6A7" w14:textId="77777777" w:rsidR="00D848DA" w:rsidRPr="00CD3C8A" w:rsidRDefault="00D848DA" w:rsidP="00D848DA">
      <w:pPr>
        <w:pStyle w:val="NoSpacing"/>
        <w:spacing w:line="276" w:lineRule="auto"/>
        <w:jc w:val="both"/>
        <w:rPr>
          <w:rFonts w:ascii="Times New Roman" w:hAnsi="Times New Roman"/>
          <w:color w:val="000000" w:themeColor="text1"/>
        </w:rPr>
      </w:pPr>
      <w:r w:rsidRPr="00CD3C8A">
        <w:rPr>
          <w:rFonts w:ascii="Times New Roman" w:hAnsi="Times New Roman"/>
          <w:color w:val="000000" w:themeColor="text1"/>
        </w:rPr>
        <w:t xml:space="preserve">H2: Accountability has a negative effect on the level of corruption.  </w:t>
      </w:r>
    </w:p>
    <w:p w14:paraId="487E31F4" w14:textId="77777777" w:rsidR="00D848DA" w:rsidRPr="00CD3C8A" w:rsidRDefault="00D848DA" w:rsidP="00D848DA">
      <w:pPr>
        <w:pStyle w:val="NoSpacing"/>
        <w:spacing w:line="276" w:lineRule="auto"/>
        <w:jc w:val="both"/>
        <w:rPr>
          <w:rFonts w:ascii="Times New Roman" w:hAnsi="Times New Roman"/>
          <w:color w:val="000000" w:themeColor="text1"/>
        </w:rPr>
      </w:pPr>
      <w:r>
        <w:rPr>
          <w:rFonts w:ascii="Times New Roman" w:hAnsi="Times New Roman"/>
          <w:color w:val="000000" w:themeColor="text1"/>
        </w:rPr>
        <w:tab/>
      </w:r>
      <w:r w:rsidRPr="00DD6CE0">
        <w:rPr>
          <w:rFonts w:ascii="Times New Roman" w:hAnsi="Times New Roman"/>
          <w:color w:val="000000" w:themeColor="text1"/>
        </w:rPr>
        <w:t>Based on agency theory, accountability must be owned by the government (principal) as a form of responsibility to society (agent). Discretionary Accruals are a form of asymmetrical government behavior towards accountability. Discretionary Accruals are accounting treatments used to manage accounting numbers in financial statements or companies this is called earnings management (</w:t>
      </w:r>
      <w:proofErr w:type="spellStart"/>
      <w:r w:rsidRPr="00DD6CE0">
        <w:rPr>
          <w:rFonts w:ascii="Times New Roman" w:hAnsi="Times New Roman"/>
          <w:color w:val="000000" w:themeColor="text1"/>
        </w:rPr>
        <w:t>Gamayuni</w:t>
      </w:r>
      <w:proofErr w:type="spellEnd"/>
      <w:r w:rsidRPr="00DD6CE0">
        <w:rPr>
          <w:rFonts w:ascii="Times New Roman" w:hAnsi="Times New Roman"/>
          <w:color w:val="000000" w:themeColor="text1"/>
        </w:rPr>
        <w:t xml:space="preserve"> et al., 2023). According to, financial statement management in local government is a tactic for politicians to manipulate the numbers in the financial statements for their interests (Cohen et al., 2019). The manipulation activities, for example, in the presentation of financial statements, need to be well presented because it will affect the acquisition of subsidies from the central government and the Unqualified Opinion (WTP) by BPK RI on its financial statements. This is one of the factors for corruption in local government. The higher the Discretionary Accruals behavior, the higher the level of corruption. It is hoped that the government will reduce Discretionary Accrual behavior in presenting its financial statements to reduce corruption (Bisogno &amp; Donatella, 2022).</w:t>
      </w:r>
      <w:r w:rsidRPr="00574BFB">
        <w:rPr>
          <w:rFonts w:ascii="Times New Roman" w:hAnsi="Times New Roman"/>
          <w:color w:val="000000" w:themeColor="text1"/>
        </w:rPr>
        <w:tab/>
      </w:r>
      <w:r w:rsidRPr="00CD3C8A">
        <w:rPr>
          <w:rFonts w:ascii="Times New Roman" w:hAnsi="Times New Roman"/>
          <w:color w:val="000000" w:themeColor="text1"/>
        </w:rPr>
        <w:t xml:space="preserve">Research conducted by </w:t>
      </w:r>
      <w:proofErr w:type="spellStart"/>
      <w:r w:rsidRPr="00CD3C8A">
        <w:rPr>
          <w:rFonts w:ascii="Times New Roman" w:hAnsi="Times New Roman"/>
          <w:color w:val="000000" w:themeColor="text1"/>
        </w:rPr>
        <w:t>Gamayuni</w:t>
      </w:r>
      <w:proofErr w:type="spellEnd"/>
      <w:r w:rsidRPr="00CD3C8A">
        <w:rPr>
          <w:rFonts w:ascii="Times New Roman" w:hAnsi="Times New Roman"/>
          <w:color w:val="000000" w:themeColor="text1"/>
        </w:rPr>
        <w:t xml:space="preserve"> et al., (2023) that Discretionary Accruals have a positive and significant effect on the level of corruption. In line with research by Xu et al., (2019) found that there is a relationship between local government earnings management practices in companies located in corrupt regions in the United States and political corruption in the country. Higher earnings management (Discretionary Accruals) is associated with higher corruption. </w:t>
      </w:r>
    </w:p>
    <w:p w14:paraId="2C4F3CF3" w14:textId="77777777" w:rsidR="00D848DA" w:rsidRPr="00CD3C8A" w:rsidRDefault="00D848DA" w:rsidP="00D848DA">
      <w:pPr>
        <w:pStyle w:val="NoSpacing"/>
        <w:spacing w:line="276" w:lineRule="auto"/>
        <w:jc w:val="both"/>
        <w:rPr>
          <w:rFonts w:ascii="Times New Roman" w:hAnsi="Times New Roman"/>
          <w:color w:val="000000" w:themeColor="text1"/>
        </w:rPr>
      </w:pPr>
      <w:r w:rsidRPr="00CD3C8A">
        <w:rPr>
          <w:rFonts w:ascii="Times New Roman" w:hAnsi="Times New Roman"/>
          <w:color w:val="000000" w:themeColor="text1"/>
        </w:rPr>
        <w:t>H3: Discretionary Accruals have a positive effect on the Level of Corruption</w:t>
      </w:r>
    </w:p>
    <w:p w14:paraId="76E211E9" w14:textId="77777777" w:rsidR="00D848DA" w:rsidRPr="00CD3C8A" w:rsidRDefault="00D848DA" w:rsidP="00D848DA">
      <w:pPr>
        <w:pStyle w:val="NoSpacing"/>
        <w:spacing w:line="276" w:lineRule="auto"/>
        <w:jc w:val="both"/>
        <w:rPr>
          <w:rFonts w:ascii="Times New Roman" w:hAnsi="Times New Roman"/>
          <w:color w:val="000000" w:themeColor="text1"/>
        </w:rPr>
      </w:pPr>
      <w:r w:rsidRPr="00CD3C8A">
        <w:rPr>
          <w:rFonts w:ascii="Times New Roman" w:hAnsi="Times New Roman"/>
          <w:color w:val="000000" w:themeColor="text1"/>
        </w:rPr>
        <w:tab/>
        <w:t>Corruption will not occur without opportunity. The government as a principal manages total assets as a government responsibility to the people (agent). The government will not commit criminal acts of corruption without opportunity. One of the opportunities that exist is that the large amount of total assets makes supervision of government financial management limited and is one of the causes of criminal acts of corruption. The greater the total assets owned by the government, the greater the corruption that will occur (</w:t>
      </w:r>
      <w:proofErr w:type="spellStart"/>
      <w:r w:rsidRPr="00CD3C8A">
        <w:rPr>
          <w:rFonts w:ascii="Times New Roman" w:hAnsi="Times New Roman"/>
          <w:color w:val="000000" w:themeColor="text1"/>
        </w:rPr>
        <w:t>Nuruddinia</w:t>
      </w:r>
      <w:proofErr w:type="spellEnd"/>
      <w:r w:rsidRPr="00CD3C8A">
        <w:rPr>
          <w:rFonts w:ascii="Times New Roman" w:hAnsi="Times New Roman"/>
          <w:color w:val="000000" w:themeColor="text1"/>
        </w:rPr>
        <w:t xml:space="preserve"> &amp; Rahmawati, 2021). </w:t>
      </w:r>
    </w:p>
    <w:p w14:paraId="59D61D77" w14:textId="77777777" w:rsidR="00D848DA" w:rsidRPr="00CD3C8A" w:rsidRDefault="00D848DA" w:rsidP="00D848DA">
      <w:pPr>
        <w:pStyle w:val="NoSpacing"/>
        <w:spacing w:line="276" w:lineRule="auto"/>
        <w:jc w:val="both"/>
        <w:rPr>
          <w:rFonts w:ascii="Times New Roman" w:hAnsi="Times New Roman"/>
          <w:color w:val="000000" w:themeColor="text1"/>
        </w:rPr>
      </w:pPr>
      <w:r>
        <w:rPr>
          <w:rFonts w:ascii="Times New Roman" w:hAnsi="Times New Roman"/>
          <w:color w:val="000000" w:themeColor="text1"/>
        </w:rPr>
        <w:tab/>
      </w:r>
      <w:r w:rsidRPr="00CD3C8A">
        <w:rPr>
          <w:rFonts w:ascii="Times New Roman" w:hAnsi="Times New Roman"/>
          <w:color w:val="000000" w:themeColor="text1"/>
        </w:rPr>
        <w:t xml:space="preserve">The results of </w:t>
      </w:r>
      <w:proofErr w:type="spellStart"/>
      <w:r w:rsidRPr="00CD3C8A">
        <w:rPr>
          <w:rFonts w:ascii="Times New Roman" w:hAnsi="Times New Roman"/>
          <w:color w:val="000000" w:themeColor="text1"/>
        </w:rPr>
        <w:t>Nuruddinia</w:t>
      </w:r>
      <w:proofErr w:type="spellEnd"/>
      <w:r w:rsidRPr="00CD3C8A">
        <w:rPr>
          <w:rFonts w:ascii="Times New Roman" w:hAnsi="Times New Roman"/>
          <w:color w:val="000000" w:themeColor="text1"/>
        </w:rPr>
        <w:t xml:space="preserve"> &amp; Rahmawati's research, (2021) state that total assets have a positive influence on corruption, which is one of the fraudulent behaviors in government finance. In line with the research of Maria et al., (2019) states that total assets have a significant positive effect on corruption. </w:t>
      </w:r>
      <w:proofErr w:type="gramStart"/>
      <w:r w:rsidRPr="00CD3C8A">
        <w:rPr>
          <w:rFonts w:ascii="Times New Roman" w:hAnsi="Times New Roman"/>
          <w:color w:val="000000" w:themeColor="text1"/>
        </w:rPr>
        <w:t>Therefore</w:t>
      </w:r>
      <w:proofErr w:type="gramEnd"/>
      <w:r w:rsidRPr="00CD3C8A">
        <w:rPr>
          <w:rFonts w:ascii="Times New Roman" w:hAnsi="Times New Roman"/>
          <w:color w:val="000000" w:themeColor="text1"/>
        </w:rPr>
        <w:t xml:space="preserve"> the authors set the hypothesis as follows:</w:t>
      </w:r>
    </w:p>
    <w:p w14:paraId="063547F5" w14:textId="77777777" w:rsidR="00D848DA" w:rsidRDefault="00D848DA" w:rsidP="00D848DA">
      <w:pPr>
        <w:pStyle w:val="NoSpacing"/>
        <w:spacing w:line="276" w:lineRule="auto"/>
        <w:jc w:val="both"/>
        <w:rPr>
          <w:rFonts w:ascii="Times New Roman" w:hAnsi="Times New Roman"/>
          <w:color w:val="000000" w:themeColor="text1"/>
        </w:rPr>
      </w:pPr>
      <w:r w:rsidRPr="00CD3C8A">
        <w:rPr>
          <w:rFonts w:ascii="Times New Roman" w:hAnsi="Times New Roman"/>
          <w:color w:val="000000" w:themeColor="text1"/>
        </w:rPr>
        <w:t>H</w:t>
      </w:r>
      <w:r>
        <w:rPr>
          <w:rFonts w:ascii="Times New Roman" w:hAnsi="Times New Roman"/>
          <w:color w:val="000000" w:themeColor="text1"/>
        </w:rPr>
        <w:t>4</w:t>
      </w:r>
      <w:r w:rsidRPr="00CD3C8A">
        <w:rPr>
          <w:rFonts w:ascii="Times New Roman" w:hAnsi="Times New Roman"/>
          <w:color w:val="000000" w:themeColor="text1"/>
        </w:rPr>
        <w:t>: Total assets have a positive effect on the level of corruption</w:t>
      </w:r>
    </w:p>
    <w:p w14:paraId="451640CB" w14:textId="77777777" w:rsidR="00D848DA" w:rsidRDefault="00D848DA" w:rsidP="00D848DA">
      <w:pPr>
        <w:numPr>
          <w:ilvl w:val="0"/>
          <w:numId w:val="4"/>
        </w:numPr>
        <w:tabs>
          <w:tab w:val="left" w:pos="426"/>
        </w:tabs>
        <w:spacing w:before="240" w:line="276" w:lineRule="auto"/>
        <w:ind w:left="426" w:hanging="426"/>
        <w:rPr>
          <w:b/>
          <w:bCs/>
          <w:sz w:val="22"/>
          <w:szCs w:val="22"/>
          <w:lang w:val="id-ID"/>
        </w:rPr>
      </w:pPr>
      <w:r>
        <w:rPr>
          <w:b/>
          <w:bCs/>
          <w:sz w:val="22"/>
          <w:szCs w:val="22"/>
        </w:rPr>
        <w:t xml:space="preserve">METHOD </w:t>
      </w:r>
    </w:p>
    <w:p w14:paraId="01C08DD5" w14:textId="77777777" w:rsidR="00D848DA" w:rsidRDefault="00D848DA" w:rsidP="00D848DA">
      <w:pPr>
        <w:pStyle w:val="BodyText"/>
        <w:spacing w:line="276" w:lineRule="auto"/>
        <w:ind w:right="85"/>
        <w:jc w:val="both"/>
        <w:rPr>
          <w:b/>
          <w:iCs/>
          <w:color w:val="000000" w:themeColor="text1"/>
          <w:sz w:val="22"/>
          <w:szCs w:val="22"/>
        </w:rPr>
      </w:pPr>
      <w:r>
        <w:rPr>
          <w:b/>
          <w:iCs/>
          <w:color w:val="000000" w:themeColor="text1"/>
          <w:sz w:val="22"/>
          <w:szCs w:val="22"/>
        </w:rPr>
        <w:t xml:space="preserve">Research Design </w:t>
      </w:r>
    </w:p>
    <w:p w14:paraId="530DCEF0" w14:textId="77777777" w:rsidR="00D848DA" w:rsidRDefault="00D848DA" w:rsidP="00D848DA">
      <w:pPr>
        <w:pStyle w:val="BodyText"/>
        <w:spacing w:line="276" w:lineRule="auto"/>
        <w:ind w:right="85" w:firstLine="567"/>
        <w:jc w:val="both"/>
        <w:rPr>
          <w:iCs/>
          <w:color w:val="000000" w:themeColor="text1"/>
          <w:sz w:val="22"/>
          <w:szCs w:val="22"/>
          <w:lang w:val="en-US"/>
        </w:rPr>
      </w:pPr>
      <w:r w:rsidRPr="002611A5">
        <w:rPr>
          <w:iCs/>
          <w:color w:val="000000" w:themeColor="text1"/>
          <w:sz w:val="22"/>
          <w:szCs w:val="22"/>
          <w:lang w:val="en-US"/>
        </w:rPr>
        <w:t xml:space="preserve">This research is a quantitative study using secondary data. The objects in this study are all provincial governments in Indonesia with a research period from 2021 to 2022. This study aims to </w:t>
      </w:r>
      <w:r w:rsidRPr="002611A5">
        <w:rPr>
          <w:iCs/>
          <w:color w:val="000000" w:themeColor="text1"/>
          <w:sz w:val="22"/>
          <w:szCs w:val="22"/>
          <w:lang w:val="en-US"/>
        </w:rPr>
        <w:lastRenderedPageBreak/>
        <w:t>examine the effect of transparency, accountability, discretionary accruals, and total assets on the level of corruption. Therefore, this research is included in the analysis model as follows.</w:t>
      </w:r>
    </w:p>
    <w:p w14:paraId="53C8AD9F" w14:textId="77777777" w:rsidR="00D848DA" w:rsidRDefault="00D848DA" w:rsidP="00D848DA">
      <w:pPr>
        <w:pStyle w:val="BodyText"/>
        <w:spacing w:line="276" w:lineRule="auto"/>
        <w:ind w:right="85" w:firstLine="567"/>
        <w:jc w:val="center"/>
        <w:rPr>
          <w:iCs/>
          <w:color w:val="000000" w:themeColor="text1"/>
          <w:sz w:val="22"/>
          <w:szCs w:val="22"/>
        </w:rPr>
      </w:pPr>
      <w:r>
        <w:rPr>
          <w:noProof/>
        </w:rPr>
        <mc:AlternateContent>
          <mc:Choice Requires="wps">
            <w:drawing>
              <wp:anchor distT="0" distB="0" distL="114300" distR="114300" simplePos="0" relativeHeight="251660288" behindDoc="1" locked="0" layoutInCell="1" allowOverlap="1" wp14:anchorId="2D6E679A" wp14:editId="7F894766">
                <wp:simplePos x="0" y="0"/>
                <wp:positionH relativeFrom="margin">
                  <wp:posOffset>2796540</wp:posOffset>
                </wp:positionH>
                <wp:positionV relativeFrom="paragraph">
                  <wp:posOffset>212725</wp:posOffset>
                </wp:positionV>
                <wp:extent cx="447675" cy="304194"/>
                <wp:effectExtent l="0" t="0" r="9525" b="635"/>
                <wp:wrapNone/>
                <wp:docPr id="8" name="Rectangle 8"/>
                <wp:cNvGraphicFramePr/>
                <a:graphic xmlns:a="http://schemas.openxmlformats.org/drawingml/2006/main">
                  <a:graphicData uri="http://schemas.microsoft.com/office/word/2010/wordprocessingShape">
                    <wps:wsp>
                      <wps:cNvSpPr/>
                      <wps:spPr>
                        <a:xfrm>
                          <a:off x="0" y="0"/>
                          <a:ext cx="447675" cy="304194"/>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4793040" w14:textId="77777777" w:rsidR="00D848DA" w:rsidRDefault="00D848DA" w:rsidP="00D848DA">
                            <w:pPr>
                              <w:jc w:val="center"/>
                              <w:rPr>
                                <w:rFonts w:ascii="Book Antiqua" w:hAnsi="Book Antiqua"/>
                                <w:vertAlign w:val="subscript"/>
                              </w:rPr>
                            </w:pPr>
                            <w:r>
                              <w:rPr>
                                <w:rFonts w:ascii="Book Antiqua" w:hAnsi="Book Antiqua"/>
                                <w:sz w:val="24"/>
                                <w:szCs w:val="24"/>
                              </w:rPr>
                              <w:t>( - )</w:t>
                            </w:r>
                          </w:p>
                        </w:txbxContent>
                      </wps:txbx>
                      <wps:bodyPr rot="0" spcFirstLastPara="0"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D6E679A" id="Rectangle 8" o:spid="_x0000_s1026" style="position:absolute;left:0;text-align:left;margin-left:220.2pt;margin-top:16.75pt;width:35.25pt;height:23.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" fillcolor="white [3201]" stroked="f" strokeweight="2pt">
                <v:textbox>
                  <w:txbxContent>
                    <w:p w14:paraId="34793040" w14:textId="77777777" w:rsidR="00D848DA" w:rsidRDefault="00D848DA" w:rsidP="00D848DA">
                      <w:pPr>
                        <w:jc w:val="center"/>
                        <w:rPr>
                          <w:rFonts w:ascii="Book Antiqua" w:hAnsi="Book Antiqua"/>
                          <w:vertAlign w:val="subscript"/>
                        </w:rPr>
                      </w:pPr>
                      <w:r>
                        <w:rPr>
                          <w:rFonts w:ascii="Book Antiqua" w:hAnsi="Book Antiqua"/>
                          <w:sz w:val="24"/>
                          <w:szCs w:val="24"/>
                        </w:rPr>
                        <w:t>( - )</w:t>
                      </w:r>
                    </w:p>
                  </w:txbxContent>
                </v:textbox>
                <w10:wrap anchorx="margin"/>
              </v:rect>
            </w:pict>
          </mc:Fallback>
        </mc:AlternateContent>
      </w:r>
      <w:r>
        <w:rPr>
          <w:noProof/>
          <w:color w:val="000000" w:themeColor="text1"/>
          <w:sz w:val="22"/>
          <w:szCs w:val="22"/>
          <w:lang w:val="en-US" w:eastAsia="en-US"/>
        </w:rPr>
        <mc:AlternateContent>
          <mc:Choice Requires="wpg">
            <w:drawing>
              <wp:anchor distT="0" distB="0" distL="114300" distR="114300" simplePos="0" relativeHeight="251659264" behindDoc="0" locked="0" layoutInCell="1" allowOverlap="1" wp14:anchorId="508506B2" wp14:editId="1A5EB135">
                <wp:simplePos x="0" y="0"/>
                <wp:positionH relativeFrom="margin">
                  <wp:posOffset>577215</wp:posOffset>
                </wp:positionH>
                <wp:positionV relativeFrom="paragraph">
                  <wp:posOffset>1905</wp:posOffset>
                </wp:positionV>
                <wp:extent cx="4893310" cy="2047875"/>
                <wp:effectExtent l="0" t="0" r="21590" b="28575"/>
                <wp:wrapNone/>
                <wp:docPr id="6" name="Group 6"/>
                <wp:cNvGraphicFramePr/>
                <a:graphic xmlns:a="http://schemas.openxmlformats.org/drawingml/2006/main">
                  <a:graphicData uri="http://schemas.microsoft.com/office/word/2010/wordprocessingGroup">
                    <wpg:wgp>
                      <wpg:cNvGrpSpPr/>
                      <wpg:grpSpPr>
                        <a:xfrm>
                          <a:off x="0" y="0"/>
                          <a:ext cx="4893310" cy="2047875"/>
                          <a:chOff x="0" y="0"/>
                          <a:chExt cx="4893547" cy="1899138"/>
                        </a:xfrm>
                      </wpg:grpSpPr>
                      <wpg:grpSp>
                        <wpg:cNvPr id="35" name="Group 35"/>
                        <wpg:cNvGrpSpPr/>
                        <wpg:grpSpPr>
                          <a:xfrm>
                            <a:off x="140677" y="130628"/>
                            <a:ext cx="4572000" cy="1702977"/>
                            <a:chOff x="-939" y="0"/>
                            <a:chExt cx="5412047" cy="1855802"/>
                          </a:xfrm>
                        </wpg:grpSpPr>
                        <wps:wsp>
                          <wps:cNvPr id="36" name="Rectangle 36"/>
                          <wps:cNvSpPr/>
                          <wps:spPr>
                            <a:xfrm>
                              <a:off x="3" y="0"/>
                              <a:ext cx="1976538" cy="349381"/>
                            </a:xfrm>
                            <a:prstGeom prst="rect">
                              <a:avLst/>
                            </a:prstGeom>
                          </wps:spPr>
                          <wps:style>
                            <a:lnRef idx="2">
                              <a:schemeClr val="dk1"/>
                            </a:lnRef>
                            <a:fillRef idx="1">
                              <a:schemeClr val="lt1"/>
                            </a:fillRef>
                            <a:effectRef idx="0">
                              <a:schemeClr val="dk1"/>
                            </a:effectRef>
                            <a:fontRef idx="minor">
                              <a:schemeClr val="dk1"/>
                            </a:fontRef>
                          </wps:style>
                          <wps:txbx>
                            <w:txbxContent>
                              <w:p w14:paraId="283CD9BF" w14:textId="77777777" w:rsidR="00D848DA" w:rsidRDefault="00D848DA" w:rsidP="00D848DA">
                                <w:pPr>
                                  <w:jc w:val="center"/>
                                  <w:rPr>
                                    <w:rFonts w:ascii="Book Antiqua" w:hAnsi="Book Antiqua"/>
                                    <w:vertAlign w:val="subscript"/>
                                  </w:rPr>
                                </w:pPr>
                                <w:bookmarkStart w:id="2" w:name="_Hlk170163070"/>
                                <w:r>
                                  <w:rPr>
                                    <w:rFonts w:ascii="Book Antiqua" w:hAnsi="Book Antiqua"/>
                                    <w:sz w:val="24"/>
                                    <w:szCs w:val="24"/>
                                  </w:rPr>
                                  <w:t>Transparency</w:t>
                                </w:r>
                                <w:bookmarkEnd w:id="2"/>
                                <w:r>
                                  <w:rPr>
                                    <w:rFonts w:ascii="Book Antiqua" w:hAnsi="Book Antiqua"/>
                                    <w:sz w:val="24"/>
                                    <w:szCs w:val="24"/>
                                  </w:rPr>
                                  <w:t xml:space="preserve"> (X1)</w:t>
                                </w:r>
                              </w:p>
                            </w:txbxContent>
                          </wps:txbx>
                          <wps:bodyPr rot="0" spcFirstLastPara="0" vert="horz" wrap="square" lIns="91440" tIns="45720" rIns="91440" bIns="45720" numCol="1" spcCol="0" rtlCol="0" fromWordArt="0" anchor="ctr" anchorCtr="0" forceAA="0" compatLnSpc="1">
                            <a:noAutofit/>
                          </wps:bodyPr>
                        </wps:wsp>
                        <wps:wsp>
                          <wps:cNvPr id="37" name="Rectangle 37"/>
                          <wps:cNvSpPr/>
                          <wps:spPr>
                            <a:xfrm>
                              <a:off x="1" y="427120"/>
                              <a:ext cx="1976540" cy="367779"/>
                            </a:xfrm>
                            <a:prstGeom prst="rect">
                              <a:avLst/>
                            </a:prstGeom>
                          </wps:spPr>
                          <wps:style>
                            <a:lnRef idx="2">
                              <a:schemeClr val="dk1"/>
                            </a:lnRef>
                            <a:fillRef idx="1">
                              <a:schemeClr val="lt1"/>
                            </a:fillRef>
                            <a:effectRef idx="0">
                              <a:schemeClr val="dk1"/>
                            </a:effectRef>
                            <a:fontRef idx="minor">
                              <a:schemeClr val="dk1"/>
                            </a:fontRef>
                          </wps:style>
                          <wps:txbx>
                            <w:txbxContent>
                              <w:p w14:paraId="417A4DB4" w14:textId="77777777" w:rsidR="00D848DA" w:rsidRDefault="00D848DA" w:rsidP="00D848DA">
                                <w:pPr>
                                  <w:jc w:val="center"/>
                                  <w:rPr>
                                    <w:rFonts w:ascii="Book Antiqua" w:hAnsi="Book Antiqua"/>
                                    <w:sz w:val="24"/>
                                    <w:szCs w:val="24"/>
                                  </w:rPr>
                                </w:pPr>
                                <w:bookmarkStart w:id="3" w:name="_Hlk170163085"/>
                                <w:r>
                                  <w:rPr>
                                    <w:rFonts w:ascii="Book Antiqua" w:hAnsi="Book Antiqua"/>
                                    <w:sz w:val="24"/>
                                    <w:szCs w:val="24"/>
                                  </w:rPr>
                                  <w:t>Accountability</w:t>
                                </w:r>
                                <w:bookmarkEnd w:id="3"/>
                                <w:r>
                                  <w:rPr>
                                    <w:rFonts w:ascii="Book Antiqua" w:hAnsi="Book Antiqua"/>
                                    <w:sz w:val="24"/>
                                    <w:szCs w:val="24"/>
                                  </w:rPr>
                                  <w:t>(X2)</w:t>
                                </w:r>
                              </w:p>
                            </w:txbxContent>
                          </wps:txbx>
                          <wps:bodyPr rot="0" spcFirstLastPara="0" vert="horz" wrap="square" lIns="91440" tIns="45720" rIns="91440" bIns="45720" numCol="1" spcCol="0" rtlCol="0" fromWordArt="0" anchor="ctr" anchorCtr="0" forceAA="0" compatLnSpc="1">
                            <a:noAutofit/>
                          </wps:bodyPr>
                        </wps:wsp>
                        <wps:wsp>
                          <wps:cNvPr id="38" name="Rectangle 38"/>
                          <wps:cNvSpPr/>
                          <wps:spPr>
                            <a:xfrm>
                              <a:off x="-439" y="866601"/>
                              <a:ext cx="1976981" cy="516755"/>
                            </a:xfrm>
                            <a:prstGeom prst="rect">
                              <a:avLst/>
                            </a:prstGeom>
                          </wps:spPr>
                          <wps:style>
                            <a:lnRef idx="2">
                              <a:schemeClr val="dk1"/>
                            </a:lnRef>
                            <a:fillRef idx="1">
                              <a:schemeClr val="lt1"/>
                            </a:fillRef>
                            <a:effectRef idx="0">
                              <a:schemeClr val="dk1"/>
                            </a:effectRef>
                            <a:fontRef idx="minor">
                              <a:schemeClr val="dk1"/>
                            </a:fontRef>
                          </wps:style>
                          <wps:txbx>
                            <w:txbxContent>
                              <w:p w14:paraId="0C03B9A7" w14:textId="77777777" w:rsidR="00D848DA" w:rsidRDefault="00D848DA" w:rsidP="00D848DA">
                                <w:pPr>
                                  <w:jc w:val="center"/>
                                  <w:rPr>
                                    <w:rFonts w:ascii="Book Antiqua" w:hAnsi="Book Antiqua"/>
                                    <w:sz w:val="24"/>
                                    <w:szCs w:val="24"/>
                                  </w:rPr>
                                </w:pPr>
                                <w:r>
                                  <w:rPr>
                                    <w:rFonts w:ascii="Book Antiqua" w:hAnsi="Book Antiqua"/>
                                    <w:sz w:val="24"/>
                                    <w:szCs w:val="24"/>
                                  </w:rPr>
                                  <w:t>Discretionary Accruals(X3)</w:t>
                                </w:r>
                              </w:p>
                            </w:txbxContent>
                          </wps:txbx>
                          <wps:bodyPr rot="0" spcFirstLastPara="0" vert="horz" wrap="square" lIns="91440" tIns="45720" rIns="91440" bIns="45720" numCol="1" spcCol="0" rtlCol="0" fromWordArt="0" anchor="ctr" anchorCtr="0" forceAA="0" compatLnSpc="1">
                            <a:noAutofit/>
                          </wps:bodyPr>
                        </wps:wsp>
                        <wps:wsp>
                          <wps:cNvPr id="39" name="Rectangle 39"/>
                          <wps:cNvSpPr/>
                          <wps:spPr>
                            <a:xfrm>
                              <a:off x="-939" y="1441950"/>
                              <a:ext cx="1987886" cy="413852"/>
                            </a:xfrm>
                            <a:prstGeom prst="rect">
                              <a:avLst/>
                            </a:prstGeom>
                          </wps:spPr>
                          <wps:style>
                            <a:lnRef idx="2">
                              <a:schemeClr val="dk1"/>
                            </a:lnRef>
                            <a:fillRef idx="1">
                              <a:schemeClr val="lt1"/>
                            </a:fillRef>
                            <a:effectRef idx="0">
                              <a:schemeClr val="dk1"/>
                            </a:effectRef>
                            <a:fontRef idx="minor">
                              <a:schemeClr val="dk1"/>
                            </a:fontRef>
                          </wps:style>
                          <wps:txbx>
                            <w:txbxContent>
                              <w:p w14:paraId="05F5E52F" w14:textId="77777777" w:rsidR="00D848DA" w:rsidRDefault="00D848DA" w:rsidP="00D848DA">
                                <w:pPr>
                                  <w:jc w:val="center"/>
                                  <w:rPr>
                                    <w:rFonts w:ascii="Book Antiqua" w:hAnsi="Book Antiqua"/>
                                    <w:sz w:val="24"/>
                                    <w:szCs w:val="24"/>
                                  </w:rPr>
                                </w:pPr>
                                <w:r>
                                  <w:rPr>
                                    <w:rFonts w:ascii="Book Antiqua" w:hAnsi="Book Antiqua"/>
                                    <w:sz w:val="24"/>
                                    <w:szCs w:val="24"/>
                                  </w:rPr>
                                  <w:t>Total Assets(X4)</w:t>
                                </w:r>
                              </w:p>
                            </w:txbxContent>
                          </wps:txbx>
                          <wps:bodyPr rot="0" spcFirstLastPara="0" vert="horz" wrap="square" lIns="91440" tIns="45720" rIns="91440" bIns="45720" numCol="1" spcCol="0" rtlCol="0" fromWordArt="0" anchor="ctr" anchorCtr="0" forceAA="0" compatLnSpc="1">
                            <a:noAutofit/>
                          </wps:bodyPr>
                        </wps:wsp>
                        <wps:wsp>
                          <wps:cNvPr id="40" name="Rectangle 40"/>
                          <wps:cNvSpPr/>
                          <wps:spPr>
                            <a:xfrm>
                              <a:off x="3685812" y="572265"/>
                              <a:ext cx="1725296" cy="556001"/>
                            </a:xfrm>
                            <a:prstGeom prst="rect">
                              <a:avLst/>
                            </a:prstGeom>
                          </wps:spPr>
                          <wps:style>
                            <a:lnRef idx="2">
                              <a:schemeClr val="dk1"/>
                            </a:lnRef>
                            <a:fillRef idx="1">
                              <a:schemeClr val="lt1"/>
                            </a:fillRef>
                            <a:effectRef idx="0">
                              <a:schemeClr val="dk1"/>
                            </a:effectRef>
                            <a:fontRef idx="minor">
                              <a:schemeClr val="dk1"/>
                            </a:fontRef>
                          </wps:style>
                          <wps:txbx>
                            <w:txbxContent>
                              <w:p w14:paraId="4565E150" w14:textId="77777777" w:rsidR="00D848DA" w:rsidRDefault="00D848DA" w:rsidP="00D848DA">
                                <w:pPr>
                                  <w:jc w:val="center"/>
                                  <w:rPr>
                                    <w:rFonts w:ascii="Book Antiqua" w:hAnsi="Book Antiqua"/>
                                    <w:sz w:val="24"/>
                                    <w:szCs w:val="24"/>
                                  </w:rPr>
                                </w:pPr>
                                <w:r>
                                  <w:rPr>
                                    <w:rFonts w:ascii="Book Antiqua" w:hAnsi="Book Antiqua"/>
                                    <w:sz w:val="24"/>
                                    <w:szCs w:val="24"/>
                                  </w:rPr>
                                  <w:t>Corruption Level(Y)</w:t>
                                </w:r>
                              </w:p>
                            </w:txbxContent>
                          </wps:txbx>
                          <wps:bodyPr rot="0" spcFirstLastPara="0" vert="horz" wrap="square" lIns="91440" tIns="45720" rIns="91440" bIns="45720" numCol="1" spcCol="0" rtlCol="0" fromWordArt="0" anchor="ctr" anchorCtr="0" forceAA="0" compatLnSpc="1">
                            <a:noAutofit/>
                          </wps:bodyPr>
                        </wps:wsp>
                        <wps:wsp>
                          <wps:cNvPr id="41" name="Straight Arrow Connector 41"/>
                          <wps:cNvCnPr/>
                          <wps:spPr>
                            <a:xfrm>
                              <a:off x="1955725" y="174691"/>
                              <a:ext cx="1727691" cy="528212"/>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42" name="Straight Arrow Connector 42"/>
                          <wps:cNvCnPr/>
                          <wps:spPr>
                            <a:xfrm>
                              <a:off x="1976541" y="590028"/>
                              <a:ext cx="1709272" cy="220366"/>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43" name="Straight Arrow Connector 43"/>
                          <wps:cNvCnPr>
                            <a:stCxn id="38" idx="3"/>
                          </wps:cNvCnPr>
                          <wps:spPr>
                            <a:xfrm flipV="1">
                              <a:off x="1976541" y="866602"/>
                              <a:ext cx="1709270" cy="258377"/>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s:wsp>
                          <wps:cNvPr id="44" name="Straight Arrow Connector 44"/>
                          <wps:cNvCnPr>
                            <a:stCxn id="39" idx="3"/>
                          </wps:cNvCnPr>
                          <wps:spPr>
                            <a:xfrm flipV="1">
                              <a:off x="1986947" y="965181"/>
                              <a:ext cx="1698865" cy="683696"/>
                            </a:xfrm>
                            <a:prstGeom prst="straightConnector1">
                              <a:avLst/>
                            </a:prstGeom>
                            <a:ln>
                              <a:tailEnd type="arrow"/>
                            </a:ln>
                          </wps:spPr>
                          <wps:style>
                            <a:lnRef idx="2">
                              <a:schemeClr val="dk1"/>
                            </a:lnRef>
                            <a:fillRef idx="1">
                              <a:schemeClr val="lt1"/>
                            </a:fillRef>
                            <a:effectRef idx="0">
                              <a:schemeClr val="dk1"/>
                            </a:effectRef>
                            <a:fontRef idx="minor">
                              <a:schemeClr val="dk1"/>
                            </a:fontRef>
                          </wps:style>
                          <wps:bodyPr/>
                        </wps:wsp>
                      </wpg:grpSp>
                      <wps:wsp>
                        <wps:cNvPr id="4" name="Rectangle 4"/>
                        <wps:cNvSpPr/>
                        <wps:spPr>
                          <a:xfrm>
                            <a:off x="0" y="0"/>
                            <a:ext cx="4893547" cy="1899138"/>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V relativeFrom="margin">
                  <wp14:pctHeight>0</wp14:pctHeight>
                </wp14:sizeRelV>
              </wp:anchor>
            </w:drawing>
          </mc:Choice>
          <mc:Fallback>
            <w:pict>
              <v:group w14:anchorId="508506B2" id="Group 6" o:spid="_x0000_s1027" style="position:absolute;left:0;text-align:left;margin-left:45.45pt;margin-top:.15pt;width:385.3pt;height:161.25pt;z-index:251659264;mso-position-horizontal-relative:margin;mso-height-relative:margin" coordsize="48935,1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">
                <v:group id="Group 35" o:spid="_x0000_s1028" style="position:absolute;left:1406;top:1306;width:45720;height:17030" coordorigin="-9" coordsize="54120,18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29" style="position:absolute;width:19765;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" fillcolor="white [3201]" strokecolor="black [3200]" strokeweight="2pt">
                    <v:textbox>
                      <w:txbxContent>
                        <w:p w14:paraId="283CD9BF" w14:textId="77777777" w:rsidR="00D848DA" w:rsidRDefault="00D848DA" w:rsidP="00D848DA">
                          <w:pPr>
                            <w:jc w:val="center"/>
                            <w:rPr>
                              <w:rFonts w:ascii="Book Antiqua" w:hAnsi="Book Antiqua"/>
                              <w:vertAlign w:val="subscript"/>
                            </w:rPr>
                          </w:pPr>
                          <w:bookmarkStart w:id="4" w:name="_Hlk170163070"/>
                          <w:r>
                            <w:rPr>
                              <w:rFonts w:ascii="Book Antiqua" w:hAnsi="Book Antiqua"/>
                              <w:sz w:val="24"/>
                              <w:szCs w:val="24"/>
                            </w:rPr>
                            <w:t>Transparency</w:t>
                          </w:r>
                          <w:bookmarkEnd w:id="4"/>
                          <w:r>
                            <w:rPr>
                              <w:rFonts w:ascii="Book Antiqua" w:hAnsi="Book Antiqua"/>
                              <w:sz w:val="24"/>
                              <w:szCs w:val="24"/>
                            </w:rPr>
                            <w:t xml:space="preserve"> (X1)</w:t>
                          </w:r>
                        </w:p>
                      </w:txbxContent>
                    </v:textbox>
                  </v:rect>
                  <v:rect id="Rectangle 37" o:spid="_x0000_s1030" style="position:absolute;top:4271;width:19765;height: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" fillcolor="white [3201]" strokecolor="black [3200]" strokeweight="2pt">
                    <v:textbox>
                      <w:txbxContent>
                        <w:p w14:paraId="417A4DB4" w14:textId="77777777" w:rsidR="00D848DA" w:rsidRDefault="00D848DA" w:rsidP="00D848DA">
                          <w:pPr>
                            <w:jc w:val="center"/>
                            <w:rPr>
                              <w:rFonts w:ascii="Book Antiqua" w:hAnsi="Book Antiqua"/>
                              <w:sz w:val="24"/>
                              <w:szCs w:val="24"/>
                            </w:rPr>
                          </w:pPr>
                          <w:bookmarkStart w:id="5" w:name="_Hlk170163085"/>
                          <w:r>
                            <w:rPr>
                              <w:rFonts w:ascii="Book Antiqua" w:hAnsi="Book Antiqua"/>
                              <w:sz w:val="24"/>
                              <w:szCs w:val="24"/>
                            </w:rPr>
                            <w:t>Accountability</w:t>
                          </w:r>
                          <w:bookmarkEnd w:id="5"/>
                          <w:r>
                            <w:rPr>
                              <w:rFonts w:ascii="Book Antiqua" w:hAnsi="Book Antiqua"/>
                              <w:sz w:val="24"/>
                              <w:szCs w:val="24"/>
                            </w:rPr>
                            <w:t>(X2)</w:t>
                          </w:r>
                        </w:p>
                      </w:txbxContent>
                    </v:textbox>
                  </v:rect>
                  <v:rect id="Rectangle 38" o:spid="_x0000_s1031" style="position:absolute;left:-4;top:8666;width:19769;height:5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" fillcolor="white [3201]" strokecolor="black [3200]" strokeweight="2pt">
                    <v:textbox>
                      <w:txbxContent>
                        <w:p w14:paraId="0C03B9A7" w14:textId="77777777" w:rsidR="00D848DA" w:rsidRDefault="00D848DA" w:rsidP="00D848DA">
                          <w:pPr>
                            <w:jc w:val="center"/>
                            <w:rPr>
                              <w:rFonts w:ascii="Book Antiqua" w:hAnsi="Book Antiqua"/>
                              <w:sz w:val="24"/>
                              <w:szCs w:val="24"/>
                            </w:rPr>
                          </w:pPr>
                          <w:r>
                            <w:rPr>
                              <w:rFonts w:ascii="Book Antiqua" w:hAnsi="Book Antiqua"/>
                              <w:sz w:val="24"/>
                              <w:szCs w:val="24"/>
                            </w:rPr>
                            <w:t>Discretionary Accruals(X3)</w:t>
                          </w:r>
                        </w:p>
                      </w:txbxContent>
                    </v:textbox>
                  </v:rect>
                  <v:rect id="Rectangle 39" o:spid="_x0000_s1032" style="position:absolute;left:-9;top:14419;width:19878;height:4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" fillcolor="white [3201]" strokecolor="black [3200]" strokeweight="2pt">
                    <v:textbox>
                      <w:txbxContent>
                        <w:p w14:paraId="05F5E52F" w14:textId="77777777" w:rsidR="00D848DA" w:rsidRDefault="00D848DA" w:rsidP="00D848DA">
                          <w:pPr>
                            <w:jc w:val="center"/>
                            <w:rPr>
                              <w:rFonts w:ascii="Book Antiqua" w:hAnsi="Book Antiqua"/>
                              <w:sz w:val="24"/>
                              <w:szCs w:val="24"/>
                            </w:rPr>
                          </w:pPr>
                          <w:r>
                            <w:rPr>
                              <w:rFonts w:ascii="Book Antiqua" w:hAnsi="Book Antiqua"/>
                              <w:sz w:val="24"/>
                              <w:szCs w:val="24"/>
                            </w:rPr>
                            <w:t>Total Assets(X4)</w:t>
                          </w:r>
                        </w:p>
                      </w:txbxContent>
                    </v:textbox>
                  </v:rect>
                  <v:rect id="Rectangle 40" o:spid="_x0000_s1033" style="position:absolute;left:36858;top:5722;width:17253;height:5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" fillcolor="white [3201]" strokecolor="black [3200]" strokeweight="2pt">
                    <v:textbox>
                      <w:txbxContent>
                        <w:p w14:paraId="4565E150" w14:textId="77777777" w:rsidR="00D848DA" w:rsidRDefault="00D848DA" w:rsidP="00D848DA">
                          <w:pPr>
                            <w:jc w:val="center"/>
                            <w:rPr>
                              <w:rFonts w:ascii="Book Antiqua" w:hAnsi="Book Antiqua"/>
                              <w:sz w:val="24"/>
                              <w:szCs w:val="24"/>
                            </w:rPr>
                          </w:pPr>
                          <w:r>
                            <w:rPr>
                              <w:rFonts w:ascii="Book Antiqua" w:hAnsi="Book Antiqua"/>
                              <w:sz w:val="24"/>
                              <w:szCs w:val="24"/>
                            </w:rPr>
                            <w:t>Corruption Level(Y)</w:t>
                          </w:r>
                        </w:p>
                      </w:txbxContent>
                    </v:textbox>
                  </v:rect>
                  <v:shapetype id="_x0000_t32" coordsize="21600,21600" o:spt="32" o:oned="t" path="m,l21600,21600e" filled="f">
                    <v:path arrowok="t" fillok="f" o:connecttype="none"/>
                    <o:lock v:ext="edit" shapetype="t"/>
                  </v:shapetype>
                  <v:shape id="Straight Arrow Connector 41" o:spid="_x0000_s1034" type="#_x0000_t32" style="position:absolute;left:19557;top:1746;width:17277;height:5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" filled="t" fillcolor="white [3201]" strokecolor="black [3200]" strokeweight="2pt">
                    <v:stroke endarrow="open"/>
                  </v:shape>
                  <v:shape id="Straight Arrow Connector 42" o:spid="_x0000_s1035" type="#_x0000_t32" style="position:absolute;left:19765;top:5900;width:17093;height:22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" filled="t" fillcolor="white [3201]" strokecolor="black [3200]" strokeweight="2pt">
                    <v:stroke endarrow="open"/>
                  </v:shape>
                  <v:shape id="Straight Arrow Connector 43" o:spid="_x0000_s1036" type="#_x0000_t32" style="position:absolute;left:19765;top:8666;width:17093;height:25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" filled="t" fillcolor="white [3201]" strokecolor="black [3200]" strokeweight="2pt">
                    <v:stroke endarrow="open"/>
                  </v:shape>
                  <v:shape id="Straight Arrow Connector 44" o:spid="_x0000_s1037" type="#_x0000_t32" style="position:absolute;left:19869;top:9651;width:16989;height:68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" filled="t" fillcolor="white [3201]" strokecolor="black [3200]" strokeweight="2pt">
                    <v:stroke endarrow="open"/>
                  </v:shape>
                </v:group>
                <v:rect id="Rectangle 4" o:spid="_x0000_s1038" style="position:absolute;width:48935;height:18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" filled="f" strokecolor="black [3200]" strokeweight=".5pt"/>
                <w10:wrap anchorx="margin"/>
              </v:group>
            </w:pict>
          </mc:Fallback>
        </mc:AlternateContent>
      </w:r>
    </w:p>
    <w:p w14:paraId="54B994D6" w14:textId="77777777" w:rsidR="00D848DA" w:rsidRPr="00835C70" w:rsidRDefault="00D848DA" w:rsidP="00D848DA">
      <w:pPr>
        <w:pStyle w:val="BodyText"/>
        <w:spacing w:line="276" w:lineRule="auto"/>
        <w:ind w:right="85" w:firstLine="567"/>
        <w:jc w:val="center"/>
        <w:rPr>
          <w:iCs/>
          <w:color w:val="000000" w:themeColor="text1"/>
          <w:sz w:val="22"/>
          <w:szCs w:val="22"/>
          <w:lang w:val="en-US"/>
        </w:rPr>
      </w:pPr>
    </w:p>
    <w:p w14:paraId="6E8FBB0B" w14:textId="77777777" w:rsidR="00D848DA" w:rsidRDefault="00D848DA" w:rsidP="00D848DA">
      <w:pPr>
        <w:pStyle w:val="BodyText"/>
        <w:spacing w:line="276" w:lineRule="auto"/>
        <w:ind w:right="85" w:firstLine="567"/>
        <w:jc w:val="center"/>
        <w:rPr>
          <w:iCs/>
          <w:color w:val="000000" w:themeColor="text1"/>
          <w:sz w:val="22"/>
          <w:szCs w:val="22"/>
        </w:rPr>
      </w:pPr>
      <w:r>
        <w:rPr>
          <w:noProof/>
        </w:rPr>
        <mc:AlternateContent>
          <mc:Choice Requires="wps">
            <w:drawing>
              <wp:anchor distT="0" distB="0" distL="114300" distR="114300" simplePos="0" relativeHeight="251661312" behindDoc="1" locked="0" layoutInCell="1" allowOverlap="1" wp14:anchorId="3DC1103A" wp14:editId="32984FF9">
                <wp:simplePos x="0" y="0"/>
                <wp:positionH relativeFrom="margin">
                  <wp:posOffset>2806065</wp:posOffset>
                </wp:positionH>
                <wp:positionV relativeFrom="paragraph">
                  <wp:posOffset>5080</wp:posOffset>
                </wp:positionV>
                <wp:extent cx="447675" cy="304165"/>
                <wp:effectExtent l="0" t="0" r="9525" b="635"/>
                <wp:wrapNone/>
                <wp:docPr id="9" name="Rectangle 9"/>
                <wp:cNvGraphicFramePr/>
                <a:graphic xmlns:a="http://schemas.openxmlformats.org/drawingml/2006/main">
                  <a:graphicData uri="http://schemas.microsoft.com/office/word/2010/wordprocessingShape">
                    <wps:wsp>
                      <wps:cNvSpPr/>
                      <wps:spPr>
                        <a:xfrm>
                          <a:off x="0" y="0"/>
                          <a:ext cx="447675" cy="3041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7A9245B" w14:textId="77777777" w:rsidR="00D848DA" w:rsidRDefault="00D848DA" w:rsidP="00D848DA">
                            <w:pPr>
                              <w:jc w:val="center"/>
                              <w:rPr>
                                <w:rFonts w:ascii="Book Antiqua" w:hAnsi="Book Antiqua"/>
                                <w:vertAlign w:val="subscript"/>
                              </w:rPr>
                            </w:pPr>
                            <w:r>
                              <w:rPr>
                                <w:rFonts w:ascii="Book Antiqua" w:hAnsi="Book Antiqua"/>
                                <w:sz w:val="24"/>
                                <w:szCs w:val="24"/>
                              </w:rPr>
                              <w:t>( - )</w:t>
                            </w:r>
                            <w:r w:rsidRPr="00B174FD">
                              <w:rPr>
                                <w:rFonts w:ascii="Book Antiqua" w:hAnsi="Book Antiqua"/>
                                <w:sz w:val="24"/>
                                <w:szCs w:val="24"/>
                              </w:rPr>
                              <w:t xml:space="preserve"> </w:t>
                            </w:r>
                            <w:r w:rsidRPr="00B174FD">
                              <w:rPr>
                                <w:rFonts w:ascii="Book Antiqua" w:hAnsi="Book Antiqua"/>
                                <w:noProof/>
                                <w:sz w:val="24"/>
                                <w:szCs w:val="24"/>
                              </w:rPr>
                              <w:drawing>
                                <wp:inline distT="0" distB="0" distL="0" distR="0" wp14:anchorId="50B1A392" wp14:editId="49DD085B">
                                  <wp:extent cx="239395" cy="16129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95" cy="161290"/>
                                          </a:xfrm>
                                          <a:prstGeom prst="rect">
                                            <a:avLst/>
                                          </a:prstGeom>
                                          <a:noFill/>
                                          <a:ln>
                                            <a:noFill/>
                                          </a:ln>
                                        </pic:spPr>
                                      </pic:pic>
                                    </a:graphicData>
                                  </a:graphic>
                                </wp:inline>
                              </w:drawing>
                            </w:r>
                            <w:r>
                              <w:rPr>
                                <w:rFonts w:ascii="Book Antiqua" w:hAnsi="Book Antiqua"/>
                                <w:sz w:val="24"/>
                                <w:szCs w:val="24"/>
                              </w:rPr>
                              <w:t>VC</w:t>
                            </w:r>
                            <w:r w:rsidRPr="00B174FD">
                              <w:rPr>
                                <w:rFonts w:ascii="Book Antiqua" w:hAnsi="Book Antiqua"/>
                                <w:noProof/>
                                <w:sz w:val="24"/>
                                <w:szCs w:val="24"/>
                              </w:rPr>
                              <w:drawing>
                                <wp:inline distT="0" distB="0" distL="0" distR="0" wp14:anchorId="3F966F9D" wp14:editId="0944AABD">
                                  <wp:extent cx="239395" cy="16129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395" cy="161290"/>
                                          </a:xfrm>
                                          <a:prstGeom prst="rect">
                                            <a:avLst/>
                                          </a:prstGeom>
                                          <a:noFill/>
                                          <a:ln>
                                            <a:noFill/>
                                          </a:ln>
                                        </pic:spPr>
                                      </pic:pic>
                                    </a:graphicData>
                                  </a:graphic>
                                </wp:inline>
                              </w:drawing>
                            </w:r>
                          </w:p>
                        </w:txbxContent>
                      </wps:txbx>
                      <wps:bodyPr rot="0" spcFirstLastPara="0"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DC1103A" id="Rectangle 9" o:spid="_x0000_s1039" style="position:absolute;left:0;text-align:left;margin-left:220.95pt;margin-top:.4pt;width:35.25pt;height:23.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" fillcolor="white [3201]" stroked="f" strokeweight="2pt">
                <v:textbox>
                  <w:txbxContent>
                    <w:p w14:paraId="37A9245B" w14:textId="77777777" w:rsidR="00D848DA" w:rsidRDefault="00D848DA" w:rsidP="00D848DA">
                      <w:pPr>
                        <w:jc w:val="center"/>
                        <w:rPr>
                          <w:rFonts w:ascii="Book Antiqua" w:hAnsi="Book Antiqua"/>
                          <w:vertAlign w:val="subscript"/>
                        </w:rPr>
                      </w:pPr>
                      <w:r>
                        <w:rPr>
                          <w:rFonts w:ascii="Book Antiqua" w:hAnsi="Book Antiqua"/>
                          <w:sz w:val="24"/>
                          <w:szCs w:val="24"/>
                        </w:rPr>
                        <w:t>( - )</w:t>
                      </w:r>
                      <w:r w:rsidRPr="00B174FD">
                        <w:rPr>
                          <w:rFonts w:ascii="Book Antiqua" w:hAnsi="Book Antiqua"/>
                          <w:sz w:val="24"/>
                          <w:szCs w:val="24"/>
                        </w:rPr>
                        <w:t xml:space="preserve"> </w:t>
                      </w:r>
                      <w:r w:rsidRPr="00B174FD">
                        <w:rPr>
                          <w:rFonts w:ascii="Book Antiqua" w:hAnsi="Book Antiqua"/>
                          <w:noProof/>
                          <w:sz w:val="24"/>
                          <w:szCs w:val="24"/>
                        </w:rPr>
                        <w:drawing>
                          <wp:inline distT="0" distB="0" distL="0" distR="0" wp14:anchorId="50B1A392" wp14:editId="49DD085B">
                            <wp:extent cx="239395" cy="16129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95" cy="161290"/>
                                    </a:xfrm>
                                    <a:prstGeom prst="rect">
                                      <a:avLst/>
                                    </a:prstGeom>
                                    <a:noFill/>
                                    <a:ln>
                                      <a:noFill/>
                                    </a:ln>
                                  </pic:spPr>
                                </pic:pic>
                              </a:graphicData>
                            </a:graphic>
                          </wp:inline>
                        </w:drawing>
                      </w:r>
                      <w:r>
                        <w:rPr>
                          <w:rFonts w:ascii="Book Antiqua" w:hAnsi="Book Antiqua"/>
                          <w:sz w:val="24"/>
                          <w:szCs w:val="24"/>
                        </w:rPr>
                        <w:t>VC</w:t>
                      </w:r>
                      <w:r w:rsidRPr="00B174FD">
                        <w:rPr>
                          <w:rFonts w:ascii="Book Antiqua" w:hAnsi="Book Antiqua"/>
                          <w:noProof/>
                          <w:sz w:val="24"/>
                          <w:szCs w:val="24"/>
                        </w:rPr>
                        <w:drawing>
                          <wp:inline distT="0" distB="0" distL="0" distR="0" wp14:anchorId="3F966F9D" wp14:editId="0944AABD">
                            <wp:extent cx="239395" cy="161290"/>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395" cy="161290"/>
                                    </a:xfrm>
                                    <a:prstGeom prst="rect">
                                      <a:avLst/>
                                    </a:prstGeom>
                                    <a:noFill/>
                                    <a:ln>
                                      <a:noFill/>
                                    </a:ln>
                                  </pic:spPr>
                                </pic:pic>
                              </a:graphicData>
                            </a:graphic>
                          </wp:inline>
                        </w:drawing>
                      </w:r>
                    </w:p>
                  </w:txbxContent>
                </v:textbox>
                <w10:wrap anchorx="margin"/>
              </v:rect>
            </w:pict>
          </mc:Fallback>
        </mc:AlternateContent>
      </w:r>
    </w:p>
    <w:p w14:paraId="1B078504" w14:textId="77777777" w:rsidR="00D848DA" w:rsidRDefault="00D848DA" w:rsidP="00D848DA">
      <w:pPr>
        <w:pStyle w:val="BodyText"/>
        <w:spacing w:line="276" w:lineRule="auto"/>
        <w:ind w:right="85" w:firstLine="567"/>
        <w:jc w:val="center"/>
        <w:rPr>
          <w:iCs/>
          <w:color w:val="000000" w:themeColor="text1"/>
          <w:sz w:val="22"/>
          <w:szCs w:val="22"/>
        </w:rPr>
      </w:pPr>
      <w:r>
        <w:rPr>
          <w:noProof/>
        </w:rPr>
        <mc:AlternateContent>
          <mc:Choice Requires="wps">
            <w:drawing>
              <wp:anchor distT="0" distB="0" distL="114300" distR="114300" simplePos="0" relativeHeight="251662336" behindDoc="1" locked="0" layoutInCell="1" allowOverlap="1" wp14:anchorId="1840C133" wp14:editId="07408EC8">
                <wp:simplePos x="0" y="0"/>
                <wp:positionH relativeFrom="margin">
                  <wp:posOffset>2815590</wp:posOffset>
                </wp:positionH>
                <wp:positionV relativeFrom="paragraph">
                  <wp:posOffset>49530</wp:posOffset>
                </wp:positionV>
                <wp:extent cx="447675" cy="304165"/>
                <wp:effectExtent l="0" t="0" r="9525" b="635"/>
                <wp:wrapNone/>
                <wp:docPr id="10" name="Rectangle 10"/>
                <wp:cNvGraphicFramePr/>
                <a:graphic xmlns:a="http://schemas.openxmlformats.org/drawingml/2006/main">
                  <a:graphicData uri="http://schemas.microsoft.com/office/word/2010/wordprocessingShape">
                    <wps:wsp>
                      <wps:cNvSpPr/>
                      <wps:spPr>
                        <a:xfrm>
                          <a:off x="0" y="0"/>
                          <a:ext cx="447675" cy="3041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56B9D4" w14:textId="77777777" w:rsidR="00D848DA" w:rsidRDefault="00D848DA" w:rsidP="00D848DA">
                            <w:pPr>
                              <w:jc w:val="center"/>
                              <w:rPr>
                                <w:rFonts w:ascii="Book Antiqua" w:hAnsi="Book Antiqua"/>
                                <w:vertAlign w:val="subscript"/>
                              </w:rPr>
                            </w:pPr>
                            <w:r>
                              <w:rPr>
                                <w:rFonts w:ascii="Book Antiqua" w:hAnsi="Book Antiqua"/>
                                <w:sz w:val="24"/>
                                <w:szCs w:val="24"/>
                              </w:rPr>
                              <w:t>(+)</w:t>
                            </w:r>
                          </w:p>
                        </w:txbxContent>
                      </wps:txbx>
                      <wps:bodyPr rot="0" spcFirstLastPara="0"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840C133" id="Rectangle 10" o:spid="_x0000_s1040" style="position:absolute;left:0;text-align:left;margin-left:221.7pt;margin-top:3.9pt;width:35.25pt;height:23.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" fillcolor="white [3201]" stroked="f" strokeweight="2pt">
                <v:textbox>
                  <w:txbxContent>
                    <w:p w14:paraId="2A56B9D4" w14:textId="77777777" w:rsidR="00D848DA" w:rsidRDefault="00D848DA" w:rsidP="00D848DA">
                      <w:pPr>
                        <w:jc w:val="center"/>
                        <w:rPr>
                          <w:rFonts w:ascii="Book Antiqua" w:hAnsi="Book Antiqua"/>
                          <w:vertAlign w:val="subscript"/>
                        </w:rPr>
                      </w:pPr>
                      <w:r>
                        <w:rPr>
                          <w:rFonts w:ascii="Book Antiqua" w:hAnsi="Book Antiqua"/>
                          <w:sz w:val="24"/>
                          <w:szCs w:val="24"/>
                        </w:rPr>
                        <w:t>(+)</w:t>
                      </w:r>
                    </w:p>
                  </w:txbxContent>
                </v:textbox>
                <w10:wrap anchorx="margin"/>
              </v:rect>
            </w:pict>
          </mc:Fallback>
        </mc:AlternateContent>
      </w:r>
    </w:p>
    <w:p w14:paraId="0A86B336" w14:textId="77777777" w:rsidR="00D848DA" w:rsidRDefault="00D848DA" w:rsidP="00D848DA">
      <w:pPr>
        <w:pStyle w:val="BodyText"/>
        <w:spacing w:line="276" w:lineRule="auto"/>
        <w:ind w:right="85" w:firstLine="567"/>
        <w:jc w:val="center"/>
        <w:rPr>
          <w:iCs/>
          <w:color w:val="000000" w:themeColor="text1"/>
          <w:sz w:val="22"/>
          <w:szCs w:val="22"/>
        </w:rPr>
      </w:pPr>
      <w:r>
        <w:rPr>
          <w:noProof/>
        </w:rPr>
        <mc:AlternateContent>
          <mc:Choice Requires="wps">
            <w:drawing>
              <wp:anchor distT="0" distB="0" distL="114300" distR="114300" simplePos="0" relativeHeight="251663360" behindDoc="1" locked="0" layoutInCell="1" allowOverlap="1" wp14:anchorId="52B24C8C" wp14:editId="1D2F720D">
                <wp:simplePos x="0" y="0"/>
                <wp:positionH relativeFrom="margin">
                  <wp:posOffset>2815590</wp:posOffset>
                </wp:positionH>
                <wp:positionV relativeFrom="paragraph">
                  <wp:posOffset>121920</wp:posOffset>
                </wp:positionV>
                <wp:extent cx="447675" cy="304165"/>
                <wp:effectExtent l="0" t="0" r="9525" b="635"/>
                <wp:wrapNone/>
                <wp:docPr id="11" name="Rectangle 11"/>
                <wp:cNvGraphicFramePr/>
                <a:graphic xmlns:a="http://schemas.openxmlformats.org/drawingml/2006/main">
                  <a:graphicData uri="http://schemas.microsoft.com/office/word/2010/wordprocessingShape">
                    <wps:wsp>
                      <wps:cNvSpPr/>
                      <wps:spPr>
                        <a:xfrm>
                          <a:off x="0" y="0"/>
                          <a:ext cx="447675" cy="3041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04D863C" w14:textId="77777777" w:rsidR="00D848DA" w:rsidRDefault="00D848DA" w:rsidP="00D848DA">
                            <w:pPr>
                              <w:jc w:val="center"/>
                              <w:rPr>
                                <w:rFonts w:ascii="Book Antiqua" w:hAnsi="Book Antiqua"/>
                                <w:vertAlign w:val="subscript"/>
                              </w:rPr>
                            </w:pPr>
                            <w:r>
                              <w:rPr>
                                <w:rFonts w:ascii="Book Antiqua" w:hAnsi="Book Antiqua"/>
                                <w:sz w:val="24"/>
                                <w:szCs w:val="24"/>
                              </w:rPr>
                              <w:t>(+)</w:t>
                            </w:r>
                          </w:p>
                        </w:txbxContent>
                      </wps:txbx>
                      <wps:bodyPr rot="0" spcFirstLastPara="0"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2B24C8C" id="Rectangle 11" o:spid="_x0000_s1041" style="position:absolute;left:0;text-align:left;margin-left:221.7pt;margin-top:9.6pt;width:35.25pt;height:23.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" fillcolor="white [3201]" stroked="f" strokeweight="2pt">
                <v:textbox>
                  <w:txbxContent>
                    <w:p w14:paraId="604D863C" w14:textId="77777777" w:rsidR="00D848DA" w:rsidRDefault="00D848DA" w:rsidP="00D848DA">
                      <w:pPr>
                        <w:jc w:val="center"/>
                        <w:rPr>
                          <w:rFonts w:ascii="Book Antiqua" w:hAnsi="Book Antiqua"/>
                          <w:vertAlign w:val="subscript"/>
                        </w:rPr>
                      </w:pPr>
                      <w:r>
                        <w:rPr>
                          <w:rFonts w:ascii="Book Antiqua" w:hAnsi="Book Antiqua"/>
                          <w:sz w:val="24"/>
                          <w:szCs w:val="24"/>
                        </w:rPr>
                        <w:t>(+)</w:t>
                      </w:r>
                    </w:p>
                  </w:txbxContent>
                </v:textbox>
                <w10:wrap anchorx="margin"/>
              </v:rect>
            </w:pict>
          </mc:Fallback>
        </mc:AlternateContent>
      </w:r>
    </w:p>
    <w:p w14:paraId="6C95E067" w14:textId="77777777" w:rsidR="00D848DA" w:rsidRDefault="00D848DA" w:rsidP="00D848DA">
      <w:pPr>
        <w:pStyle w:val="BodyText"/>
        <w:spacing w:line="276" w:lineRule="auto"/>
        <w:ind w:right="85" w:firstLine="567"/>
        <w:jc w:val="center"/>
        <w:rPr>
          <w:iCs/>
          <w:color w:val="000000" w:themeColor="text1"/>
          <w:sz w:val="22"/>
          <w:szCs w:val="22"/>
        </w:rPr>
      </w:pPr>
    </w:p>
    <w:p w14:paraId="4CCEBBB0" w14:textId="77777777" w:rsidR="00D848DA" w:rsidRDefault="00D848DA" w:rsidP="00D848DA">
      <w:pPr>
        <w:pStyle w:val="BodyText"/>
        <w:spacing w:line="276" w:lineRule="auto"/>
        <w:ind w:right="85" w:firstLine="567"/>
        <w:jc w:val="center"/>
        <w:rPr>
          <w:iCs/>
          <w:color w:val="000000" w:themeColor="text1"/>
          <w:sz w:val="22"/>
          <w:szCs w:val="22"/>
        </w:rPr>
      </w:pPr>
    </w:p>
    <w:p w14:paraId="32033AE9" w14:textId="77777777" w:rsidR="00D848DA" w:rsidRDefault="00D848DA" w:rsidP="00D848DA">
      <w:pPr>
        <w:pStyle w:val="BodyText"/>
        <w:spacing w:line="276" w:lineRule="auto"/>
        <w:ind w:right="85" w:firstLine="567"/>
        <w:jc w:val="center"/>
        <w:rPr>
          <w:iCs/>
          <w:color w:val="000000" w:themeColor="text1"/>
          <w:sz w:val="22"/>
          <w:szCs w:val="22"/>
        </w:rPr>
      </w:pPr>
    </w:p>
    <w:p w14:paraId="40F7CCAB" w14:textId="77777777" w:rsidR="00D848DA" w:rsidRDefault="00D848DA" w:rsidP="00D848DA">
      <w:pPr>
        <w:pStyle w:val="BodyText"/>
        <w:spacing w:after="0" w:line="276" w:lineRule="auto"/>
        <w:ind w:right="85"/>
        <w:jc w:val="center"/>
        <w:rPr>
          <w:bCs/>
          <w:iCs/>
          <w:color w:val="000000" w:themeColor="text1"/>
          <w:sz w:val="22"/>
          <w:szCs w:val="22"/>
          <w:lang w:val="en-US"/>
        </w:rPr>
      </w:pPr>
      <w:r w:rsidRPr="004659F7">
        <w:rPr>
          <w:color w:val="000000" w:themeColor="text1"/>
          <w:sz w:val="22"/>
          <w:szCs w:val="22"/>
          <w:lang w:val="en-US"/>
        </w:rPr>
        <w:t>Figure 1: Conceptual Framework</w:t>
      </w:r>
    </w:p>
    <w:p w14:paraId="7D7395A8" w14:textId="77777777" w:rsidR="00D848DA" w:rsidRDefault="00D848DA" w:rsidP="00D848DA">
      <w:pPr>
        <w:pStyle w:val="BodyText"/>
        <w:spacing w:after="0" w:line="276" w:lineRule="auto"/>
        <w:ind w:right="85"/>
        <w:jc w:val="both"/>
        <w:rPr>
          <w:bCs/>
          <w:iCs/>
          <w:color w:val="000000" w:themeColor="text1"/>
          <w:sz w:val="22"/>
          <w:szCs w:val="22"/>
          <w:lang w:val="en-US"/>
        </w:rPr>
      </w:pPr>
      <w:r>
        <w:rPr>
          <w:bCs/>
          <w:iCs/>
          <w:color w:val="000000" w:themeColor="text1"/>
          <w:sz w:val="22"/>
          <w:szCs w:val="22"/>
          <w:lang w:val="en-US"/>
        </w:rPr>
        <w:t>Keterangan</w:t>
      </w:r>
    </w:p>
    <w:p w14:paraId="5641508E" w14:textId="77777777" w:rsidR="00D848DA" w:rsidRDefault="00D848DA" w:rsidP="00D848DA">
      <w:pPr>
        <w:pStyle w:val="BodyText"/>
        <w:spacing w:after="0" w:line="276" w:lineRule="auto"/>
        <w:ind w:right="85"/>
        <w:jc w:val="both"/>
        <w:rPr>
          <w:bCs/>
          <w:iCs/>
          <w:color w:val="000000" w:themeColor="text1"/>
          <w:sz w:val="22"/>
          <w:szCs w:val="22"/>
          <w:lang w:val="en-US"/>
        </w:rPr>
      </w:pPr>
      <w:r>
        <w:rPr>
          <w:bCs/>
          <w:iCs/>
          <w:color w:val="000000" w:themeColor="text1"/>
          <w:sz w:val="22"/>
          <w:szCs w:val="22"/>
          <w:lang w:val="en-US"/>
        </w:rPr>
        <w:t>COR</w:t>
      </w:r>
      <w:proofErr w:type="gramStart"/>
      <w:r>
        <w:rPr>
          <w:bCs/>
          <w:iCs/>
          <w:color w:val="000000" w:themeColor="text1"/>
          <w:sz w:val="22"/>
          <w:szCs w:val="22"/>
          <w:lang w:val="en-US"/>
        </w:rPr>
        <w:tab/>
        <w:t xml:space="preserve">  =</w:t>
      </w:r>
      <w:proofErr w:type="gramEnd"/>
      <w:r>
        <w:rPr>
          <w:bCs/>
          <w:iCs/>
          <w:color w:val="000000" w:themeColor="text1"/>
          <w:sz w:val="22"/>
          <w:szCs w:val="22"/>
          <w:lang w:val="en-US"/>
        </w:rPr>
        <w:t xml:space="preserve"> Corruption Level (Y)</w:t>
      </w:r>
    </w:p>
    <w:p w14:paraId="22BC419D" w14:textId="77777777" w:rsidR="00D848DA" w:rsidRDefault="00D848DA" w:rsidP="00D848DA">
      <w:pPr>
        <w:pStyle w:val="BodyText"/>
        <w:spacing w:after="0" w:line="276" w:lineRule="auto"/>
        <w:ind w:right="85"/>
        <w:jc w:val="both"/>
        <w:rPr>
          <w:bCs/>
          <w:iCs/>
          <w:color w:val="000000" w:themeColor="text1"/>
          <w:sz w:val="22"/>
          <w:szCs w:val="22"/>
          <w:lang w:val="en-US"/>
        </w:rPr>
      </w:pPr>
      <w:proofErr w:type="gramStart"/>
      <w:r>
        <w:rPr>
          <w:bCs/>
          <w:iCs/>
          <w:color w:val="000000" w:themeColor="text1"/>
          <w:sz w:val="22"/>
          <w:szCs w:val="22"/>
          <w:lang w:val="en-US"/>
        </w:rPr>
        <w:t>TRANS  =</w:t>
      </w:r>
      <w:proofErr w:type="gramEnd"/>
      <w:r>
        <w:rPr>
          <w:bCs/>
          <w:iCs/>
          <w:color w:val="000000" w:themeColor="text1"/>
          <w:sz w:val="22"/>
          <w:szCs w:val="22"/>
          <w:lang w:val="en-US"/>
        </w:rPr>
        <w:t xml:space="preserve"> </w:t>
      </w:r>
      <w:r w:rsidRPr="0078034D">
        <w:rPr>
          <w:bCs/>
          <w:iCs/>
          <w:color w:val="000000" w:themeColor="text1"/>
          <w:sz w:val="22"/>
          <w:szCs w:val="22"/>
          <w:lang w:val="en-US"/>
        </w:rPr>
        <w:t>Transparency</w:t>
      </w:r>
      <w:r>
        <w:rPr>
          <w:bCs/>
          <w:iCs/>
          <w:color w:val="000000" w:themeColor="text1"/>
          <w:sz w:val="22"/>
          <w:szCs w:val="22"/>
          <w:lang w:val="en-US"/>
        </w:rPr>
        <w:t xml:space="preserve"> (X1)</w:t>
      </w:r>
    </w:p>
    <w:p w14:paraId="2B2DD856" w14:textId="77777777" w:rsidR="00D848DA" w:rsidRDefault="00D848DA" w:rsidP="00D848DA">
      <w:pPr>
        <w:pStyle w:val="BodyText"/>
        <w:spacing w:after="0" w:line="276" w:lineRule="auto"/>
        <w:ind w:right="85"/>
        <w:jc w:val="both"/>
        <w:rPr>
          <w:bCs/>
          <w:iCs/>
          <w:color w:val="000000" w:themeColor="text1"/>
          <w:sz w:val="22"/>
          <w:szCs w:val="22"/>
          <w:lang w:val="en-US"/>
        </w:rPr>
      </w:pPr>
      <w:r>
        <w:rPr>
          <w:bCs/>
          <w:iCs/>
          <w:color w:val="000000" w:themeColor="text1"/>
          <w:sz w:val="22"/>
          <w:szCs w:val="22"/>
          <w:lang w:val="en-US"/>
        </w:rPr>
        <w:t xml:space="preserve">AKUN </w:t>
      </w:r>
      <w:proofErr w:type="gramStart"/>
      <w:r>
        <w:rPr>
          <w:bCs/>
          <w:iCs/>
          <w:color w:val="000000" w:themeColor="text1"/>
          <w:sz w:val="22"/>
          <w:szCs w:val="22"/>
          <w:lang w:val="en-US"/>
        </w:rPr>
        <w:tab/>
        <w:t xml:space="preserve">  =</w:t>
      </w:r>
      <w:proofErr w:type="gramEnd"/>
      <w:r>
        <w:rPr>
          <w:bCs/>
          <w:iCs/>
          <w:color w:val="000000" w:themeColor="text1"/>
          <w:sz w:val="22"/>
          <w:szCs w:val="22"/>
          <w:lang w:val="en-US"/>
        </w:rPr>
        <w:t xml:space="preserve"> </w:t>
      </w:r>
      <w:r w:rsidRPr="0078034D">
        <w:rPr>
          <w:bCs/>
          <w:iCs/>
          <w:color w:val="000000" w:themeColor="text1"/>
          <w:sz w:val="22"/>
          <w:szCs w:val="22"/>
          <w:lang w:val="en-US"/>
        </w:rPr>
        <w:t xml:space="preserve">Accountability </w:t>
      </w:r>
      <w:r>
        <w:rPr>
          <w:bCs/>
          <w:iCs/>
          <w:color w:val="000000" w:themeColor="text1"/>
          <w:sz w:val="22"/>
          <w:szCs w:val="22"/>
          <w:lang w:val="en-US"/>
        </w:rPr>
        <w:t>(X2)</w:t>
      </w:r>
    </w:p>
    <w:p w14:paraId="18D12CD8" w14:textId="77777777" w:rsidR="00D848DA" w:rsidRDefault="00D848DA" w:rsidP="00D848DA">
      <w:pPr>
        <w:pStyle w:val="BodyText"/>
        <w:spacing w:after="0" w:line="276" w:lineRule="auto"/>
        <w:ind w:right="85"/>
        <w:jc w:val="both"/>
        <w:rPr>
          <w:bCs/>
          <w:iCs/>
          <w:color w:val="000000" w:themeColor="text1"/>
          <w:sz w:val="22"/>
          <w:szCs w:val="22"/>
          <w:lang w:val="en-US"/>
        </w:rPr>
      </w:pPr>
      <w:r>
        <w:rPr>
          <w:bCs/>
          <w:iCs/>
          <w:color w:val="000000" w:themeColor="text1"/>
          <w:sz w:val="22"/>
          <w:szCs w:val="22"/>
          <w:lang w:val="en-US"/>
        </w:rPr>
        <w:t>DA</w:t>
      </w:r>
      <w:proofErr w:type="gramStart"/>
      <w:r>
        <w:rPr>
          <w:bCs/>
          <w:iCs/>
          <w:color w:val="000000" w:themeColor="text1"/>
          <w:sz w:val="22"/>
          <w:szCs w:val="22"/>
          <w:lang w:val="en-US"/>
        </w:rPr>
        <w:tab/>
        <w:t xml:space="preserve">  =</w:t>
      </w:r>
      <w:proofErr w:type="gramEnd"/>
      <w:r>
        <w:rPr>
          <w:bCs/>
          <w:iCs/>
          <w:color w:val="000000" w:themeColor="text1"/>
          <w:sz w:val="22"/>
          <w:szCs w:val="22"/>
          <w:lang w:val="en-US"/>
        </w:rPr>
        <w:t xml:space="preserve"> Discretionary Accruals (X3)</w:t>
      </w:r>
    </w:p>
    <w:p w14:paraId="2BB20687" w14:textId="77777777" w:rsidR="00D848DA" w:rsidRPr="00971575" w:rsidRDefault="00D848DA" w:rsidP="00D848DA">
      <w:pPr>
        <w:pStyle w:val="BodyText"/>
        <w:spacing w:after="0" w:line="276" w:lineRule="auto"/>
        <w:ind w:right="85"/>
        <w:jc w:val="both"/>
        <w:rPr>
          <w:bCs/>
          <w:iCs/>
          <w:color w:val="000000" w:themeColor="text1"/>
          <w:sz w:val="22"/>
          <w:szCs w:val="22"/>
          <w:lang w:val="en-US"/>
        </w:rPr>
      </w:pPr>
      <w:r>
        <w:rPr>
          <w:bCs/>
          <w:iCs/>
          <w:color w:val="000000" w:themeColor="text1"/>
          <w:sz w:val="22"/>
          <w:szCs w:val="22"/>
          <w:lang w:val="en-US"/>
        </w:rPr>
        <w:t xml:space="preserve">TA </w:t>
      </w:r>
      <w:proofErr w:type="gramStart"/>
      <w:r>
        <w:rPr>
          <w:bCs/>
          <w:iCs/>
          <w:color w:val="000000" w:themeColor="text1"/>
          <w:sz w:val="22"/>
          <w:szCs w:val="22"/>
          <w:lang w:val="en-US"/>
        </w:rPr>
        <w:tab/>
        <w:t xml:space="preserve">  =</w:t>
      </w:r>
      <w:proofErr w:type="gramEnd"/>
      <w:r>
        <w:rPr>
          <w:bCs/>
          <w:iCs/>
          <w:color w:val="000000" w:themeColor="text1"/>
          <w:sz w:val="22"/>
          <w:szCs w:val="22"/>
          <w:lang w:val="en-US"/>
        </w:rPr>
        <w:t xml:space="preserve"> </w:t>
      </w:r>
      <w:r w:rsidRPr="0078034D">
        <w:rPr>
          <w:bCs/>
          <w:iCs/>
          <w:color w:val="000000" w:themeColor="text1"/>
          <w:sz w:val="22"/>
          <w:szCs w:val="22"/>
          <w:lang w:val="en-US"/>
        </w:rPr>
        <w:t xml:space="preserve">Total Assets </w:t>
      </w:r>
      <w:r>
        <w:rPr>
          <w:bCs/>
          <w:iCs/>
          <w:color w:val="000000" w:themeColor="text1"/>
          <w:sz w:val="22"/>
          <w:szCs w:val="22"/>
          <w:lang w:val="en-US"/>
        </w:rPr>
        <w:t>(X4)</w:t>
      </w:r>
    </w:p>
    <w:p w14:paraId="67B13B63" w14:textId="77777777" w:rsidR="00D848DA" w:rsidRDefault="00D848DA" w:rsidP="00D848DA">
      <w:pPr>
        <w:pStyle w:val="BodyText"/>
        <w:spacing w:line="276" w:lineRule="auto"/>
        <w:ind w:right="85"/>
        <w:jc w:val="both"/>
        <w:rPr>
          <w:b/>
          <w:iCs/>
          <w:color w:val="000000" w:themeColor="text1"/>
          <w:sz w:val="22"/>
          <w:szCs w:val="22"/>
        </w:rPr>
      </w:pPr>
      <w:r>
        <w:rPr>
          <w:b/>
          <w:iCs/>
          <w:color w:val="000000" w:themeColor="text1"/>
          <w:sz w:val="22"/>
          <w:szCs w:val="22"/>
        </w:rPr>
        <w:t xml:space="preserve">Participants/Sample Selection and Data Sources </w:t>
      </w:r>
    </w:p>
    <w:p w14:paraId="154036B5" w14:textId="77777777" w:rsidR="00D848DA" w:rsidRPr="0078034D" w:rsidRDefault="00D848DA" w:rsidP="00D848DA">
      <w:pPr>
        <w:pStyle w:val="BodyText"/>
        <w:spacing w:line="276" w:lineRule="auto"/>
        <w:ind w:right="85"/>
        <w:jc w:val="both"/>
        <w:rPr>
          <w:iCs/>
          <w:color w:val="000000" w:themeColor="text1"/>
          <w:sz w:val="22"/>
          <w:szCs w:val="22"/>
          <w:lang w:val="en-US"/>
        </w:rPr>
      </w:pPr>
      <w:r>
        <w:rPr>
          <w:iCs/>
          <w:color w:val="000000" w:themeColor="text1"/>
          <w:sz w:val="22"/>
          <w:szCs w:val="22"/>
          <w:lang w:val="en-US"/>
        </w:rPr>
        <w:tab/>
      </w:r>
      <w:r w:rsidRPr="0078034D">
        <w:rPr>
          <w:iCs/>
          <w:color w:val="000000" w:themeColor="text1"/>
          <w:sz w:val="22"/>
          <w:szCs w:val="22"/>
          <w:lang w:val="en-US"/>
        </w:rPr>
        <w:t>The population of this study is all provincial governments in Indonesia in 20</w:t>
      </w:r>
      <w:r>
        <w:rPr>
          <w:iCs/>
          <w:color w:val="000000" w:themeColor="text1"/>
          <w:sz w:val="22"/>
          <w:szCs w:val="22"/>
          <w:lang w:val="en-US"/>
        </w:rPr>
        <w:t>2</w:t>
      </w:r>
      <w:r w:rsidRPr="0078034D">
        <w:rPr>
          <w:iCs/>
          <w:color w:val="000000" w:themeColor="text1"/>
          <w:sz w:val="22"/>
          <w:szCs w:val="22"/>
          <w:lang w:val="en-US"/>
        </w:rPr>
        <w:t xml:space="preserve">1-2022. The sample selection technique used is </w:t>
      </w:r>
      <w:r>
        <w:rPr>
          <w:iCs/>
          <w:color w:val="000000" w:themeColor="text1"/>
          <w:sz w:val="22"/>
          <w:szCs w:val="22"/>
          <w:lang w:val="en-US"/>
        </w:rPr>
        <w:t xml:space="preserve">a </w:t>
      </w:r>
      <w:r w:rsidRPr="0078034D">
        <w:rPr>
          <w:iCs/>
          <w:color w:val="000000" w:themeColor="text1"/>
          <w:sz w:val="22"/>
          <w:szCs w:val="22"/>
          <w:lang w:val="en-US"/>
        </w:rPr>
        <w:t>purposive sampling technique with the following criteria:</w:t>
      </w:r>
    </w:p>
    <w:p w14:paraId="5B7F8D40" w14:textId="77777777" w:rsidR="00D848DA" w:rsidRPr="0078034D" w:rsidRDefault="00D848DA" w:rsidP="00D848DA">
      <w:pPr>
        <w:pStyle w:val="BodyText"/>
        <w:numPr>
          <w:ilvl w:val="0"/>
          <w:numId w:val="15"/>
        </w:numPr>
        <w:spacing w:line="276" w:lineRule="auto"/>
        <w:ind w:right="85"/>
        <w:jc w:val="both"/>
        <w:rPr>
          <w:iCs/>
          <w:color w:val="000000" w:themeColor="text1"/>
          <w:sz w:val="22"/>
          <w:szCs w:val="22"/>
          <w:lang w:val="en-US"/>
        </w:rPr>
      </w:pPr>
      <w:r w:rsidRPr="0078034D">
        <w:rPr>
          <w:iCs/>
          <w:color w:val="000000" w:themeColor="text1"/>
          <w:sz w:val="22"/>
          <w:szCs w:val="22"/>
          <w:lang w:val="en-US"/>
        </w:rPr>
        <w:t>Provinces included in the recapitulation of the Indonesian Attorney General's Office's corruption crimes in 2021-2022</w:t>
      </w:r>
    </w:p>
    <w:p w14:paraId="475AC5BD" w14:textId="77777777" w:rsidR="00D848DA" w:rsidRPr="0078034D" w:rsidRDefault="00D848DA" w:rsidP="00D848DA">
      <w:pPr>
        <w:pStyle w:val="BodyText"/>
        <w:numPr>
          <w:ilvl w:val="0"/>
          <w:numId w:val="15"/>
        </w:numPr>
        <w:spacing w:line="276" w:lineRule="auto"/>
        <w:ind w:right="85"/>
        <w:jc w:val="both"/>
        <w:rPr>
          <w:iCs/>
          <w:color w:val="000000" w:themeColor="text1"/>
          <w:sz w:val="22"/>
          <w:szCs w:val="22"/>
          <w:lang w:val="en-US"/>
        </w:rPr>
      </w:pPr>
      <w:r w:rsidRPr="0078034D">
        <w:rPr>
          <w:iCs/>
          <w:color w:val="000000" w:themeColor="text1"/>
          <w:sz w:val="22"/>
          <w:szCs w:val="22"/>
          <w:lang w:val="en-US"/>
        </w:rPr>
        <w:t>Provinces that provide official websites regarding information disclosure that can be accessed by the public</w:t>
      </w:r>
    </w:p>
    <w:p w14:paraId="0060B64F" w14:textId="77777777" w:rsidR="00D848DA" w:rsidRPr="0078034D" w:rsidRDefault="00D848DA" w:rsidP="00D848DA">
      <w:pPr>
        <w:pStyle w:val="BodyText"/>
        <w:numPr>
          <w:ilvl w:val="0"/>
          <w:numId w:val="15"/>
        </w:numPr>
        <w:spacing w:line="276" w:lineRule="auto"/>
        <w:ind w:right="85"/>
        <w:jc w:val="both"/>
        <w:rPr>
          <w:iCs/>
          <w:color w:val="000000" w:themeColor="text1"/>
          <w:sz w:val="22"/>
          <w:szCs w:val="22"/>
          <w:lang w:val="en-US"/>
        </w:rPr>
      </w:pPr>
      <w:r w:rsidRPr="0078034D">
        <w:rPr>
          <w:iCs/>
          <w:color w:val="000000" w:themeColor="text1"/>
          <w:sz w:val="22"/>
          <w:szCs w:val="22"/>
          <w:lang w:val="en-US"/>
        </w:rPr>
        <w:t>Provinces that have an Examination Report (LHP) by BPK RI for 2021-2022</w:t>
      </w:r>
    </w:p>
    <w:p w14:paraId="193EB597" w14:textId="77777777" w:rsidR="00D848DA" w:rsidRPr="0078034D" w:rsidRDefault="00D848DA" w:rsidP="00D848DA">
      <w:pPr>
        <w:pStyle w:val="BodyText"/>
        <w:spacing w:line="276" w:lineRule="auto"/>
        <w:ind w:right="85"/>
        <w:jc w:val="both"/>
        <w:rPr>
          <w:iCs/>
          <w:color w:val="000000" w:themeColor="text1"/>
          <w:sz w:val="22"/>
          <w:szCs w:val="22"/>
          <w:lang w:val="en-US"/>
        </w:rPr>
      </w:pPr>
      <w:r>
        <w:rPr>
          <w:iCs/>
          <w:color w:val="000000" w:themeColor="text1"/>
          <w:sz w:val="22"/>
          <w:szCs w:val="22"/>
          <w:lang w:val="en-US"/>
        </w:rPr>
        <w:tab/>
      </w:r>
      <w:r w:rsidRPr="0078034D">
        <w:rPr>
          <w:iCs/>
          <w:color w:val="000000" w:themeColor="text1"/>
          <w:sz w:val="22"/>
          <w:szCs w:val="22"/>
          <w:lang w:val="en-US"/>
        </w:rPr>
        <w:t>Based on the above criteria, 3</w:t>
      </w:r>
      <w:r>
        <w:rPr>
          <w:iCs/>
          <w:color w:val="000000" w:themeColor="text1"/>
          <w:sz w:val="22"/>
          <w:szCs w:val="22"/>
          <w:lang w:val="en-US"/>
        </w:rPr>
        <w:t>3</w:t>
      </w:r>
      <w:r w:rsidRPr="0078034D">
        <w:rPr>
          <w:iCs/>
          <w:color w:val="000000" w:themeColor="text1"/>
          <w:sz w:val="22"/>
          <w:szCs w:val="22"/>
          <w:lang w:val="en-US"/>
        </w:rPr>
        <w:t xml:space="preserve"> provinces were selected that met the research sample criteria. The data obtained in this study were 6</w:t>
      </w:r>
      <w:r>
        <w:rPr>
          <w:iCs/>
          <w:color w:val="000000" w:themeColor="text1"/>
          <w:sz w:val="22"/>
          <w:szCs w:val="22"/>
          <w:lang w:val="en-US"/>
        </w:rPr>
        <w:t>6</w:t>
      </w:r>
      <w:r w:rsidRPr="0078034D">
        <w:rPr>
          <w:iCs/>
          <w:color w:val="000000" w:themeColor="text1"/>
          <w:sz w:val="22"/>
          <w:szCs w:val="22"/>
          <w:lang w:val="en-US"/>
        </w:rPr>
        <w:t xml:space="preserve"> data.</w:t>
      </w:r>
    </w:p>
    <w:p w14:paraId="15C920E0" w14:textId="77777777" w:rsidR="00D848DA" w:rsidRDefault="00D848DA" w:rsidP="00D848DA">
      <w:pPr>
        <w:pStyle w:val="BodyText"/>
        <w:spacing w:line="276" w:lineRule="auto"/>
        <w:ind w:right="85"/>
        <w:jc w:val="both"/>
        <w:rPr>
          <w:b/>
          <w:iCs/>
          <w:color w:val="000000" w:themeColor="text1"/>
          <w:sz w:val="22"/>
          <w:szCs w:val="22"/>
        </w:rPr>
      </w:pPr>
      <w:r>
        <w:rPr>
          <w:b/>
          <w:iCs/>
          <w:color w:val="000000" w:themeColor="text1"/>
          <w:sz w:val="22"/>
          <w:szCs w:val="22"/>
        </w:rPr>
        <w:t xml:space="preserve">Instrumentation/Data Collection </w:t>
      </w:r>
    </w:p>
    <w:p w14:paraId="5FFEEA00" w14:textId="77777777" w:rsidR="00D848DA" w:rsidRPr="0078034D" w:rsidRDefault="00D848DA" w:rsidP="00D848DA">
      <w:pPr>
        <w:pStyle w:val="BodyText"/>
        <w:spacing w:line="276" w:lineRule="auto"/>
        <w:ind w:right="85"/>
        <w:jc w:val="both"/>
        <w:rPr>
          <w:iCs/>
          <w:color w:val="000000" w:themeColor="text1"/>
          <w:sz w:val="22"/>
          <w:szCs w:val="22"/>
          <w:lang w:val="en-US"/>
        </w:rPr>
      </w:pPr>
      <w:r>
        <w:rPr>
          <w:iCs/>
          <w:color w:val="000000" w:themeColor="text1"/>
          <w:sz w:val="22"/>
          <w:szCs w:val="22"/>
          <w:lang w:val="en-US"/>
        </w:rPr>
        <w:tab/>
      </w:r>
      <w:r w:rsidRPr="002611A5">
        <w:rPr>
          <w:iCs/>
          <w:color w:val="000000" w:themeColor="text1"/>
          <w:sz w:val="22"/>
          <w:szCs w:val="22"/>
          <w:lang w:val="en-US"/>
        </w:rPr>
        <w:t>The data used in this study are secondary in the form of documentation obtained from the 2021-2022 annual report of the Attorney General's Office which presents information to measure corruption, the website of each province which presents information to measure transparency, the audit report (LHP) of each province which presents information to measure accountability, discretionary accruals, and total assets. The data obtained were recorded and reviewed before being analyzed. A literature review is obtained from previous research, books, and information sources.</w:t>
      </w:r>
    </w:p>
    <w:p w14:paraId="5163EFFA" w14:textId="77777777" w:rsidR="00D848DA" w:rsidRDefault="00D848DA" w:rsidP="00D848DA">
      <w:pPr>
        <w:pStyle w:val="BodyText"/>
        <w:spacing w:line="276" w:lineRule="auto"/>
        <w:ind w:right="85"/>
        <w:jc w:val="both"/>
        <w:rPr>
          <w:b/>
          <w:iCs/>
          <w:color w:val="000000" w:themeColor="text1"/>
          <w:sz w:val="22"/>
          <w:szCs w:val="22"/>
        </w:rPr>
      </w:pPr>
      <w:r>
        <w:rPr>
          <w:b/>
          <w:iCs/>
          <w:color w:val="000000" w:themeColor="text1"/>
          <w:sz w:val="22"/>
          <w:szCs w:val="22"/>
        </w:rPr>
        <w:t xml:space="preserve">Data Analysis/Estimating Model/Variable Measurement </w:t>
      </w:r>
    </w:p>
    <w:p w14:paraId="01FA1E0B" w14:textId="77777777" w:rsidR="00D848DA" w:rsidRPr="002611A5" w:rsidRDefault="00D848DA" w:rsidP="00D848DA">
      <w:pPr>
        <w:pStyle w:val="BodyArtikel"/>
        <w:rPr>
          <w:rFonts w:ascii="Times New Roman" w:hAnsi="Times New Roman"/>
          <w:iCs/>
          <w:color w:val="000000" w:themeColor="text1"/>
          <w:lang w:val="en-US"/>
        </w:rPr>
      </w:pPr>
      <w:r w:rsidRPr="002611A5">
        <w:rPr>
          <w:rFonts w:ascii="Times New Roman" w:hAnsi="Times New Roman"/>
          <w:iCs/>
          <w:color w:val="000000" w:themeColor="text1"/>
          <w:lang w:val="en-US"/>
        </w:rPr>
        <w:t xml:space="preserve">This study uses a quantitative analysis method with </w:t>
      </w:r>
      <w:proofErr w:type="spellStart"/>
      <w:r w:rsidRPr="002611A5">
        <w:rPr>
          <w:rFonts w:ascii="Times New Roman" w:hAnsi="Times New Roman"/>
          <w:iCs/>
          <w:color w:val="000000" w:themeColor="text1"/>
          <w:lang w:val="en-US"/>
        </w:rPr>
        <w:t>Eviews</w:t>
      </w:r>
      <w:proofErr w:type="spellEnd"/>
      <w:r w:rsidRPr="002611A5">
        <w:rPr>
          <w:rFonts w:ascii="Times New Roman" w:hAnsi="Times New Roman"/>
          <w:iCs/>
          <w:color w:val="000000" w:themeColor="text1"/>
          <w:lang w:val="en-US"/>
        </w:rPr>
        <w:t xml:space="preserve"> 12 Student Version Lite as a data analysis tool. Panel data regression is used in this study to determine the effect of independent variables in the form of transparency, accountability, discretionary accruals, and total assets on the dependent </w:t>
      </w:r>
      <w:r w:rsidRPr="002611A5">
        <w:rPr>
          <w:rFonts w:ascii="Times New Roman" w:hAnsi="Times New Roman"/>
          <w:iCs/>
          <w:color w:val="000000" w:themeColor="text1"/>
          <w:lang w:val="en-US"/>
        </w:rPr>
        <w:lastRenderedPageBreak/>
        <w:t>variable, namely the level of corruption. The analysis carried out is a model selection test, classical assumption test, and regression test.</w:t>
      </w:r>
    </w:p>
    <w:p w14:paraId="735F45C3" w14:textId="77777777" w:rsidR="00D848DA" w:rsidRDefault="00D848DA" w:rsidP="00D848DA">
      <w:pPr>
        <w:pStyle w:val="BodyArtikel"/>
        <w:ind w:firstLine="0"/>
        <w:rPr>
          <w:rFonts w:ascii="Times New Roman" w:hAnsi="Times New Roman"/>
          <w:iCs/>
          <w:color w:val="000000" w:themeColor="text1"/>
          <w:lang w:val="en-US"/>
        </w:rPr>
      </w:pPr>
      <w:r>
        <w:rPr>
          <w:rFonts w:ascii="Times New Roman" w:hAnsi="Times New Roman"/>
          <w:iCs/>
          <w:color w:val="000000" w:themeColor="text1"/>
          <w:lang w:val="en-US"/>
        </w:rPr>
        <w:tab/>
      </w:r>
      <w:r w:rsidRPr="002611A5">
        <w:rPr>
          <w:rFonts w:ascii="Times New Roman" w:hAnsi="Times New Roman"/>
          <w:iCs/>
          <w:color w:val="000000" w:themeColor="text1"/>
          <w:lang w:val="en-US"/>
        </w:rPr>
        <w:t>Variable measurements in this study are carried out as follows:</w:t>
      </w:r>
    </w:p>
    <w:p w14:paraId="29044BC5" w14:textId="77777777" w:rsidR="00D848DA" w:rsidRDefault="00D848DA" w:rsidP="00D848DA">
      <w:pPr>
        <w:pStyle w:val="BodyArtikel"/>
        <w:ind w:firstLine="0"/>
        <w:jc w:val="center"/>
        <w:rPr>
          <w:rFonts w:ascii="Times New Roman" w:hAnsi="Times New Roman"/>
          <w:lang w:val="en-US" w:eastAsia="en-GB"/>
        </w:rPr>
      </w:pPr>
      <w:r>
        <w:rPr>
          <w:rFonts w:ascii="Times New Roman" w:hAnsi="Times New Roman"/>
          <w:lang w:eastAsia="en-GB"/>
        </w:rPr>
        <w:t xml:space="preserve">Table 1. </w:t>
      </w:r>
      <w:r>
        <w:rPr>
          <w:rFonts w:ascii="Times New Roman" w:hAnsi="Times New Roman"/>
          <w:lang w:val="en-US" w:eastAsia="en-GB"/>
        </w:rPr>
        <w:t xml:space="preserve">Variable </w:t>
      </w:r>
      <w:proofErr w:type="spellStart"/>
      <w:r>
        <w:rPr>
          <w:rFonts w:ascii="Times New Roman" w:hAnsi="Times New Roman"/>
          <w:lang w:val="en-US" w:eastAsia="en-GB"/>
        </w:rPr>
        <w:t>measurment</w:t>
      </w:r>
      <w:proofErr w:type="spellEnd"/>
    </w:p>
    <w:tbl>
      <w:tblPr>
        <w:tblStyle w:val="TableGrid"/>
        <w:tblW w:w="5060"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
        <w:gridCol w:w="1414"/>
        <w:gridCol w:w="111"/>
        <w:gridCol w:w="1357"/>
        <w:gridCol w:w="106"/>
        <w:gridCol w:w="4664"/>
        <w:gridCol w:w="1183"/>
        <w:gridCol w:w="109"/>
      </w:tblGrid>
      <w:tr w:rsidR="00D848DA" w14:paraId="15E1B5B1" w14:textId="77777777" w:rsidTr="00C942EE">
        <w:trPr>
          <w:gridBefore w:val="1"/>
          <w:wBefore w:w="56" w:type="pct"/>
          <w:trHeight w:val="759"/>
        </w:trPr>
        <w:tc>
          <w:tcPr>
            <w:tcW w:w="844" w:type="pct"/>
            <w:gridSpan w:val="2"/>
            <w:tcBorders>
              <w:top w:val="single" w:sz="4" w:space="0" w:color="auto"/>
              <w:left w:val="nil"/>
              <w:bottom w:val="single" w:sz="4" w:space="0" w:color="auto"/>
              <w:right w:val="nil"/>
            </w:tcBorders>
            <w:hideMark/>
          </w:tcPr>
          <w:p w14:paraId="24DB8DC6" w14:textId="77777777" w:rsidR="00D848DA" w:rsidRDefault="00D848DA" w:rsidP="00C942EE">
            <w:pPr>
              <w:pStyle w:val="BodyArtikel"/>
              <w:ind w:firstLine="0"/>
              <w:jc w:val="center"/>
              <w:rPr>
                <w:rFonts w:ascii="Times New Roman" w:hAnsi="Times New Roman"/>
                <w:lang w:val="en-US" w:eastAsia="en-GB"/>
              </w:rPr>
            </w:pPr>
            <w:r w:rsidRPr="0078034D">
              <w:rPr>
                <w:rFonts w:ascii="Times New Roman" w:hAnsi="Times New Roman"/>
                <w:lang w:val="en-US" w:eastAsia="en-GB"/>
              </w:rPr>
              <w:t>Variable name</w:t>
            </w:r>
          </w:p>
        </w:tc>
        <w:tc>
          <w:tcPr>
            <w:tcW w:w="809" w:type="pct"/>
            <w:gridSpan w:val="2"/>
            <w:tcBorders>
              <w:top w:val="single" w:sz="4" w:space="0" w:color="auto"/>
              <w:left w:val="nil"/>
              <w:bottom w:val="single" w:sz="4" w:space="0" w:color="auto"/>
              <w:right w:val="nil"/>
            </w:tcBorders>
            <w:hideMark/>
          </w:tcPr>
          <w:p w14:paraId="15DAAA2B" w14:textId="77777777" w:rsidR="00D848DA" w:rsidRDefault="00D848DA" w:rsidP="00C942EE">
            <w:pPr>
              <w:pStyle w:val="BodyArtikel"/>
              <w:tabs>
                <w:tab w:val="left" w:pos="1593"/>
              </w:tabs>
              <w:ind w:firstLine="0"/>
              <w:jc w:val="center"/>
              <w:rPr>
                <w:rFonts w:ascii="Times New Roman" w:hAnsi="Times New Roman"/>
                <w:lang w:val="en-US" w:eastAsia="en-GB"/>
              </w:rPr>
            </w:pPr>
            <w:r w:rsidRPr="0078034D">
              <w:rPr>
                <w:rFonts w:ascii="Times New Roman" w:hAnsi="Times New Roman"/>
                <w:lang w:val="en-US" w:eastAsia="en-GB"/>
              </w:rPr>
              <w:t>Abbreviations</w:t>
            </w:r>
          </w:p>
        </w:tc>
        <w:tc>
          <w:tcPr>
            <w:tcW w:w="2616" w:type="pct"/>
            <w:tcBorders>
              <w:top w:val="single" w:sz="4" w:space="0" w:color="auto"/>
              <w:left w:val="nil"/>
              <w:bottom w:val="single" w:sz="4" w:space="0" w:color="auto"/>
              <w:right w:val="nil"/>
            </w:tcBorders>
            <w:hideMark/>
          </w:tcPr>
          <w:p w14:paraId="00BEE0CF" w14:textId="77777777" w:rsidR="00D848DA" w:rsidRDefault="00D848DA" w:rsidP="00C942EE">
            <w:pPr>
              <w:pStyle w:val="BodyArtikel"/>
              <w:ind w:firstLine="0"/>
              <w:jc w:val="center"/>
              <w:rPr>
                <w:rFonts w:ascii="Times New Roman" w:hAnsi="Times New Roman"/>
                <w:lang w:val="en-US" w:eastAsia="en-GB"/>
              </w:rPr>
            </w:pPr>
            <w:r w:rsidRPr="0078034D">
              <w:rPr>
                <w:rFonts w:ascii="Times New Roman" w:hAnsi="Times New Roman"/>
                <w:lang w:val="en-US" w:eastAsia="en-GB"/>
              </w:rPr>
              <w:t>Description</w:t>
            </w:r>
          </w:p>
        </w:tc>
        <w:tc>
          <w:tcPr>
            <w:tcW w:w="674" w:type="pct"/>
            <w:gridSpan w:val="2"/>
            <w:tcBorders>
              <w:top w:val="single" w:sz="4" w:space="0" w:color="auto"/>
              <w:left w:val="nil"/>
              <w:bottom w:val="single" w:sz="4" w:space="0" w:color="auto"/>
              <w:right w:val="nil"/>
            </w:tcBorders>
            <w:hideMark/>
          </w:tcPr>
          <w:p w14:paraId="35C3069E"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Reference</w:t>
            </w:r>
          </w:p>
        </w:tc>
      </w:tr>
      <w:tr w:rsidR="00D848DA" w14:paraId="3565D360" w14:textId="77777777" w:rsidTr="00C942EE">
        <w:trPr>
          <w:gridBefore w:val="1"/>
          <w:wBefore w:w="56" w:type="pct"/>
          <w:trHeight w:val="759"/>
        </w:trPr>
        <w:tc>
          <w:tcPr>
            <w:tcW w:w="844" w:type="pct"/>
            <w:gridSpan w:val="2"/>
            <w:tcBorders>
              <w:top w:val="nil"/>
              <w:left w:val="nil"/>
              <w:bottom w:val="nil"/>
              <w:right w:val="nil"/>
            </w:tcBorders>
            <w:hideMark/>
          </w:tcPr>
          <w:p w14:paraId="0F040186"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Corruption Level</w:t>
            </w:r>
          </w:p>
        </w:tc>
        <w:tc>
          <w:tcPr>
            <w:tcW w:w="809" w:type="pct"/>
            <w:gridSpan w:val="2"/>
            <w:tcBorders>
              <w:top w:val="nil"/>
              <w:left w:val="nil"/>
              <w:bottom w:val="nil"/>
              <w:right w:val="nil"/>
            </w:tcBorders>
            <w:hideMark/>
          </w:tcPr>
          <w:p w14:paraId="27BB2A54"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i/>
                <w:iCs/>
                <w:lang w:val="en-US" w:eastAsia="en-GB"/>
              </w:rPr>
              <w:t>COR</w:t>
            </w:r>
          </w:p>
        </w:tc>
        <w:tc>
          <w:tcPr>
            <w:tcW w:w="2616" w:type="pct"/>
            <w:tcBorders>
              <w:top w:val="nil"/>
              <w:left w:val="nil"/>
              <w:bottom w:val="nil"/>
              <w:right w:val="nil"/>
            </w:tcBorders>
          </w:tcPr>
          <w:p w14:paraId="52539847" w14:textId="77777777" w:rsidR="00D848DA" w:rsidRDefault="00D848DA" w:rsidP="00C942EE">
            <w:pPr>
              <w:pStyle w:val="BodyArtikel"/>
              <w:ind w:firstLine="0"/>
              <w:jc w:val="left"/>
              <w:rPr>
                <w:rFonts w:ascii="Times New Roman" w:hAnsi="Times New Roman"/>
                <w:lang w:val="en-US" w:eastAsia="en-GB"/>
              </w:rPr>
            </w:pPr>
            <w:r w:rsidRPr="00116AC6">
              <w:rPr>
                <w:rFonts w:ascii="Times New Roman" w:hAnsi="Times New Roman"/>
                <w:sz w:val="24"/>
                <w:szCs w:val="24"/>
              </w:rPr>
              <w:t>Number of corruption cases per year at the prosecution stage for each province from data derived from the AGO's annual report.</w:t>
            </w:r>
          </w:p>
        </w:tc>
        <w:tc>
          <w:tcPr>
            <w:tcW w:w="674" w:type="pct"/>
            <w:gridSpan w:val="2"/>
            <w:tcBorders>
              <w:top w:val="nil"/>
              <w:left w:val="nil"/>
              <w:bottom w:val="nil"/>
              <w:right w:val="nil"/>
            </w:tcBorders>
            <w:hideMark/>
          </w:tcPr>
          <w:p w14:paraId="6C05CBBC"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fldChar w:fldCharType="begin" w:fldLock="1"/>
            </w:r>
            <w:r>
              <w:rPr>
                <w:rFonts w:ascii="Times New Roman" w:hAnsi="Times New Roman"/>
                <w:lang w:val="en-US" w:eastAsia="en-GB"/>
              </w:rPr>
              <w:instrText>ADDIN CSL_CITATION {"citationItems":[{"id":"ITEM-1","itemData":{"ISSN":"23041013","abstract":"This study aims to estimate the effects of good government governance (i.e., transparency and accountability) and accrual deviations on the level local government corruption in Indonesia. This study uses quantitative research methods with secondary data. The sample contains provincial governments in Indonesia. The results of multiple linear regression provide no empirical evidence for the effects of transparency and accountability on provincial government corruption. However, DA is found to have a significantly positive on provincial government corruption.","author":[{"dropping-particle":"","family":"Gamayuni","given":"Rindu Rika","non-dropping-particle":"","parse-names":false,"suffix":""},{"dropping-particle":"","family":"Dharma","given":"Fitra","non-dropping-particle":"","parse-names":false,"suffix":""},{"dropping-particle":"","family":"Cinintya","given":"Christine","non-dropping-particle":"","parse-names":false,"suffix":""}],"container-title":"Review of Integrative Business and Economics Research","id":"ITEM-1","issue":"4","issued":{"date-parts":[["2023"]]},"page":"184-198","title":"The Effect of Good Government Governance and Discretionary Accrual on the Level of Corruption in Indonesia's Local Government","type":"article-journal","volume":"12"},"uris":["http://www.mendeley.com/documents/?uuid=5b52baad-f37d-4c98-89f1-a137feffaf73"]}],"mendeley":{"formattedCitation":"(Gamayuni et al., 2023)","plainTextFormattedCitation":"(Gamayuni et al., 2023)","previouslyFormattedCitation":"(Gamayuni et al., 2023)"},"properties":{"noteIndex":0},"schema":"https://github.com/citation-style-language/schema/raw/master/csl-citation.json"}</w:instrText>
            </w:r>
            <w:r>
              <w:rPr>
                <w:rFonts w:ascii="Times New Roman" w:hAnsi="Times New Roman"/>
                <w:lang w:val="en-US" w:eastAsia="en-GB"/>
              </w:rPr>
              <w:fldChar w:fldCharType="separate"/>
            </w:r>
            <w:r w:rsidRPr="00385CA3">
              <w:rPr>
                <w:rFonts w:ascii="Times New Roman" w:hAnsi="Times New Roman"/>
                <w:noProof/>
                <w:lang w:val="en-US" w:eastAsia="en-GB"/>
              </w:rPr>
              <w:t>(Gamayuni et al., 2023)</w:t>
            </w:r>
            <w:r>
              <w:rPr>
                <w:rFonts w:ascii="Times New Roman" w:hAnsi="Times New Roman"/>
                <w:lang w:val="en-US" w:eastAsia="en-GB"/>
              </w:rPr>
              <w:fldChar w:fldCharType="end"/>
            </w:r>
          </w:p>
        </w:tc>
      </w:tr>
      <w:tr w:rsidR="00D848DA" w14:paraId="5DE2E63D" w14:textId="77777777" w:rsidTr="00C942EE">
        <w:trPr>
          <w:gridAfter w:val="1"/>
          <w:wAfter w:w="57" w:type="pct"/>
          <w:trHeight w:val="759"/>
        </w:trPr>
        <w:tc>
          <w:tcPr>
            <w:tcW w:w="839" w:type="pct"/>
            <w:gridSpan w:val="2"/>
            <w:tcBorders>
              <w:top w:val="nil"/>
              <w:left w:val="nil"/>
              <w:bottom w:val="nil"/>
              <w:right w:val="nil"/>
            </w:tcBorders>
            <w:hideMark/>
          </w:tcPr>
          <w:p w14:paraId="1E6AC8E4"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Transparency</w:t>
            </w:r>
          </w:p>
        </w:tc>
        <w:tc>
          <w:tcPr>
            <w:tcW w:w="811" w:type="pct"/>
            <w:gridSpan w:val="2"/>
            <w:tcBorders>
              <w:top w:val="nil"/>
              <w:left w:val="nil"/>
              <w:bottom w:val="nil"/>
              <w:right w:val="nil"/>
            </w:tcBorders>
            <w:hideMark/>
          </w:tcPr>
          <w:p w14:paraId="01A9A375"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TRAN</w:t>
            </w:r>
          </w:p>
        </w:tc>
        <w:tc>
          <w:tcPr>
            <w:tcW w:w="2676" w:type="pct"/>
            <w:gridSpan w:val="2"/>
            <w:tcBorders>
              <w:top w:val="nil"/>
              <w:left w:val="nil"/>
              <w:bottom w:val="nil"/>
              <w:right w:val="nil"/>
            </w:tcBorders>
          </w:tcPr>
          <w:p w14:paraId="63F05DB3" w14:textId="77777777" w:rsidR="00D848DA" w:rsidRPr="00760366" w:rsidRDefault="00D848DA" w:rsidP="00C942EE">
            <w:pPr>
              <w:pStyle w:val="TableParagraph"/>
              <w:ind w:left="111" w:right="221"/>
              <w:rPr>
                <w:sz w:val="24"/>
                <w:szCs w:val="24"/>
                <w:lang w:val="id-ID"/>
              </w:rPr>
            </w:pPr>
            <w:r w:rsidRPr="00760366">
              <w:rPr>
                <w:sz w:val="24"/>
                <w:szCs w:val="24"/>
                <w:lang w:val="id-ID"/>
              </w:rPr>
              <w:t xml:space="preserve">Availability of annual data on the website: RKPD, LHKPN, LKIP, LRA, Balance Sheet, LAK, and CALK documents </w:t>
            </w:r>
          </w:p>
          <w:p w14:paraId="17477D97" w14:textId="77777777" w:rsidR="00D848DA" w:rsidRPr="00760366" w:rsidRDefault="00D848DA" w:rsidP="00C942EE">
            <w:pPr>
              <w:pStyle w:val="TableParagraph"/>
              <w:ind w:left="111" w:right="221"/>
              <w:rPr>
                <w:sz w:val="24"/>
                <w:szCs w:val="24"/>
                <w:lang w:val="id-ID"/>
              </w:rPr>
            </w:pPr>
            <w:r w:rsidRPr="00760366">
              <w:rPr>
                <w:sz w:val="24"/>
                <w:szCs w:val="24"/>
                <w:lang w:val="id-ID"/>
              </w:rPr>
              <w:t>Measurement criteria:</w:t>
            </w:r>
          </w:p>
          <w:p w14:paraId="2CA9B577" w14:textId="77777777" w:rsidR="00D848DA" w:rsidRPr="00760366" w:rsidRDefault="00D848DA" w:rsidP="00C942EE">
            <w:pPr>
              <w:pStyle w:val="TableParagraph"/>
              <w:ind w:left="111" w:right="221"/>
              <w:rPr>
                <w:sz w:val="24"/>
                <w:szCs w:val="24"/>
                <w:lang w:val="id-ID"/>
              </w:rPr>
            </w:pPr>
            <w:r w:rsidRPr="00760366">
              <w:rPr>
                <w:sz w:val="24"/>
                <w:szCs w:val="24"/>
                <w:lang w:val="id-ID"/>
              </w:rPr>
              <w:t>Score 0: if no documents are available</w:t>
            </w:r>
          </w:p>
          <w:p w14:paraId="05A36522" w14:textId="77777777" w:rsidR="00D848DA" w:rsidRPr="00760366" w:rsidRDefault="00D848DA" w:rsidP="00C942EE">
            <w:pPr>
              <w:pStyle w:val="TableParagraph"/>
              <w:ind w:left="111" w:right="221"/>
              <w:rPr>
                <w:sz w:val="24"/>
                <w:szCs w:val="24"/>
                <w:lang w:val="id-ID"/>
              </w:rPr>
            </w:pPr>
            <w:r w:rsidRPr="00760366">
              <w:rPr>
                <w:sz w:val="24"/>
                <w:szCs w:val="24"/>
                <w:lang w:val="id-ID"/>
              </w:rPr>
              <w:t>Score 1: 1 document</w:t>
            </w:r>
          </w:p>
          <w:p w14:paraId="686B8717" w14:textId="77777777" w:rsidR="00D848DA" w:rsidRPr="00760366" w:rsidRDefault="00D848DA" w:rsidP="00C942EE">
            <w:pPr>
              <w:pStyle w:val="TableParagraph"/>
              <w:ind w:left="111" w:right="221"/>
              <w:rPr>
                <w:sz w:val="24"/>
                <w:szCs w:val="24"/>
                <w:lang w:val="id-ID"/>
              </w:rPr>
            </w:pPr>
            <w:r w:rsidRPr="00760366">
              <w:rPr>
                <w:sz w:val="24"/>
                <w:szCs w:val="24"/>
                <w:lang w:val="id-ID"/>
              </w:rPr>
              <w:t xml:space="preserve">Score 2: 2 documents </w:t>
            </w:r>
          </w:p>
          <w:p w14:paraId="002A70F9" w14:textId="77777777" w:rsidR="00D848DA" w:rsidRPr="00760366" w:rsidRDefault="00D848DA" w:rsidP="00C942EE">
            <w:pPr>
              <w:pStyle w:val="TableParagraph"/>
              <w:ind w:left="111" w:right="221"/>
              <w:rPr>
                <w:sz w:val="24"/>
                <w:szCs w:val="24"/>
                <w:lang w:val="id-ID"/>
              </w:rPr>
            </w:pPr>
            <w:r w:rsidRPr="00760366">
              <w:rPr>
                <w:sz w:val="24"/>
                <w:szCs w:val="24"/>
                <w:lang w:val="id-ID"/>
              </w:rPr>
              <w:t xml:space="preserve">Score 3: 3 documents </w:t>
            </w:r>
          </w:p>
          <w:p w14:paraId="773CBE58" w14:textId="77777777" w:rsidR="00D848DA" w:rsidRPr="00760366" w:rsidRDefault="00D848DA" w:rsidP="00C942EE">
            <w:pPr>
              <w:pStyle w:val="TableParagraph"/>
              <w:ind w:left="111" w:right="221"/>
              <w:rPr>
                <w:sz w:val="24"/>
                <w:szCs w:val="24"/>
                <w:lang w:val="id-ID"/>
              </w:rPr>
            </w:pPr>
            <w:r w:rsidRPr="00760366">
              <w:rPr>
                <w:sz w:val="24"/>
                <w:szCs w:val="24"/>
                <w:lang w:val="id-ID"/>
              </w:rPr>
              <w:t>Score 4: 4 documents</w:t>
            </w:r>
          </w:p>
          <w:p w14:paraId="705F3785" w14:textId="77777777" w:rsidR="00D848DA" w:rsidRPr="00760366" w:rsidRDefault="00D848DA" w:rsidP="00C942EE">
            <w:pPr>
              <w:pStyle w:val="TableParagraph"/>
              <w:ind w:left="111" w:right="221"/>
              <w:rPr>
                <w:sz w:val="24"/>
                <w:szCs w:val="24"/>
                <w:lang w:val="id-ID"/>
              </w:rPr>
            </w:pPr>
            <w:r w:rsidRPr="00760366">
              <w:rPr>
                <w:sz w:val="24"/>
                <w:szCs w:val="24"/>
                <w:lang w:val="id-ID"/>
              </w:rPr>
              <w:t xml:space="preserve">Score 5: 5 documents </w:t>
            </w:r>
          </w:p>
          <w:p w14:paraId="0FE1D3CB" w14:textId="77777777" w:rsidR="00D848DA" w:rsidRPr="00760366" w:rsidRDefault="00D848DA" w:rsidP="00C942EE">
            <w:pPr>
              <w:pStyle w:val="TableParagraph"/>
              <w:ind w:left="111" w:right="221"/>
              <w:rPr>
                <w:sz w:val="24"/>
                <w:szCs w:val="24"/>
                <w:lang w:val="id-ID"/>
              </w:rPr>
            </w:pPr>
            <w:r w:rsidRPr="00760366">
              <w:rPr>
                <w:sz w:val="24"/>
                <w:szCs w:val="24"/>
                <w:lang w:val="id-ID"/>
              </w:rPr>
              <w:t xml:space="preserve">Score 6: 6 documents </w:t>
            </w:r>
          </w:p>
          <w:p w14:paraId="6586CA91" w14:textId="77777777" w:rsidR="00D848DA" w:rsidRPr="00760366" w:rsidRDefault="00D848DA" w:rsidP="00C942EE">
            <w:pPr>
              <w:pStyle w:val="TableParagraph"/>
              <w:ind w:left="111" w:right="221"/>
              <w:rPr>
                <w:sz w:val="24"/>
                <w:szCs w:val="24"/>
                <w:lang w:val="id-ID"/>
              </w:rPr>
            </w:pPr>
            <w:r w:rsidRPr="00760366">
              <w:rPr>
                <w:sz w:val="24"/>
                <w:szCs w:val="24"/>
                <w:lang w:val="id-ID"/>
              </w:rPr>
              <w:t>Score 7: if all documents are available</w:t>
            </w:r>
          </w:p>
          <w:p w14:paraId="7F1602E0" w14:textId="77777777" w:rsidR="00D848DA" w:rsidRPr="00760366" w:rsidRDefault="00D848DA" w:rsidP="00C942EE">
            <w:pPr>
              <w:pStyle w:val="TableParagraph"/>
              <w:ind w:left="111" w:right="221"/>
              <w:rPr>
                <w:sz w:val="24"/>
                <w:szCs w:val="24"/>
                <w:lang w:val="id-ID"/>
              </w:rPr>
            </w:pPr>
          </w:p>
          <w:p w14:paraId="0A79424A" w14:textId="77777777" w:rsidR="00D848DA" w:rsidRPr="00760366" w:rsidRDefault="00D848DA" w:rsidP="00C942EE">
            <w:pPr>
              <w:pStyle w:val="TableParagraph"/>
              <w:ind w:left="111" w:right="221"/>
              <w:rPr>
                <w:sz w:val="24"/>
                <w:szCs w:val="24"/>
                <w:lang w:val="id-ID"/>
              </w:rPr>
            </w:pPr>
            <w:r w:rsidRPr="00760366">
              <w:rPr>
                <w:sz w:val="24"/>
                <w:szCs w:val="24"/>
                <w:lang w:val="id-ID"/>
              </w:rPr>
              <w:t>RKPD = Local Government Work Plan, LHKPN = State Organizer's Treasure Report, LRA = Budget Realization Report, LAK = Cash Flow Statement, CALK = Notes to Financial Statements, LKIP = Government Agency Performance Report</w:t>
            </w:r>
          </w:p>
          <w:p w14:paraId="68F0CE8C" w14:textId="77777777" w:rsidR="00D848DA" w:rsidRPr="00F33E6B" w:rsidRDefault="00D848DA" w:rsidP="00C942EE">
            <w:pPr>
              <w:pStyle w:val="TableParagraph"/>
              <w:ind w:left="111" w:right="221"/>
              <w:rPr>
                <w:sz w:val="24"/>
                <w:szCs w:val="24"/>
                <w:lang w:val="en-US"/>
              </w:rPr>
            </w:pPr>
          </w:p>
        </w:tc>
        <w:tc>
          <w:tcPr>
            <w:tcW w:w="617" w:type="pct"/>
            <w:tcBorders>
              <w:top w:val="nil"/>
              <w:left w:val="nil"/>
              <w:bottom w:val="nil"/>
              <w:right w:val="nil"/>
            </w:tcBorders>
            <w:hideMark/>
          </w:tcPr>
          <w:p w14:paraId="7930BD81"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fldChar w:fldCharType="begin" w:fldLock="1"/>
            </w:r>
            <w:r>
              <w:rPr>
                <w:rFonts w:ascii="Times New Roman" w:hAnsi="Times New Roman"/>
                <w:lang w:val="en-US" w:eastAsia="en-GB"/>
              </w:rPr>
              <w:instrText>ADDIN CSL_CITATION {"citationItems":[{"id":"ITEM-1","itemData":{"ISSN":"23041013","abstract":"This study aims to estimate the effects of good government governance (i.e., transparency and accountability) and accrual deviations on the level local government corruption in Indonesia. This study uses quantitative research methods with secondary data. The sample contains provincial governments in Indonesia. The results of multiple linear regression provide no empirical evidence for the effects of transparency and accountability on provincial government corruption. However, DA is found to have a significantly positive on provincial government corruption.","author":[{"dropping-particle":"","family":"Gamayuni","given":"Rindu Rika","non-dropping-particle":"","parse-names":false,"suffix":""},{"dropping-particle":"","family":"Dharma","given":"Fitra","non-dropping-particle":"","parse-names":false,"suffix":""},{"dropping-particle":"","family":"Cinintya","given":"Christine","non-dropping-particle":"","parse-names":false,"suffix":""}],"container-title":"Review of Integrative Business and Economics Research","id":"ITEM-1","issue":"4","issued":{"date-parts":[["2023"]]},"page":"184-198","title":"The Effect of Good Government Governance and Discretionary Accrual on the Level of Corruption in Indonesia's Local Government","type":"article-journal","volume":"12"},"uris":["http://www.mendeley.com/documents/?uuid=5b52baad-f37d-4c98-89f1-a137feffaf73"]}],"mendeley":{"formattedCitation":"(Gamayuni et al., 2023)","manualFormatting":"(Cinintya et al., 2022)","plainTextFormattedCitation":"(Gamayuni et al., 2023)","previouslyFormattedCitation":"(Gamayuni et al., 2023)"},"properties":{"noteIndex":0},"schema":"https://github.com/citation-style-language/schema/raw/master/csl-citation.json"}</w:instrText>
            </w:r>
            <w:r>
              <w:rPr>
                <w:rFonts w:ascii="Times New Roman" w:hAnsi="Times New Roman"/>
                <w:lang w:val="en-US" w:eastAsia="en-GB"/>
              </w:rPr>
              <w:fldChar w:fldCharType="separate"/>
            </w:r>
            <w:r w:rsidRPr="006807C4">
              <w:rPr>
                <w:rFonts w:ascii="Times New Roman" w:hAnsi="Times New Roman"/>
                <w:noProof/>
                <w:lang w:val="en-US" w:eastAsia="en-GB"/>
              </w:rPr>
              <w:t>(</w:t>
            </w:r>
            <w:r>
              <w:rPr>
                <w:rFonts w:ascii="Times New Roman" w:hAnsi="Times New Roman"/>
                <w:noProof/>
                <w:lang w:val="en-US" w:eastAsia="en-GB"/>
              </w:rPr>
              <w:t>Cinintya</w:t>
            </w:r>
            <w:r w:rsidRPr="006807C4">
              <w:rPr>
                <w:rFonts w:ascii="Times New Roman" w:hAnsi="Times New Roman"/>
                <w:noProof/>
                <w:lang w:val="en-US" w:eastAsia="en-GB"/>
              </w:rPr>
              <w:t xml:space="preserve"> et al., 202</w:t>
            </w:r>
            <w:r>
              <w:rPr>
                <w:rFonts w:ascii="Times New Roman" w:hAnsi="Times New Roman"/>
                <w:noProof/>
                <w:lang w:val="en-US" w:eastAsia="en-GB"/>
              </w:rPr>
              <w:t>2</w:t>
            </w:r>
            <w:r w:rsidRPr="006807C4">
              <w:rPr>
                <w:rFonts w:ascii="Times New Roman" w:hAnsi="Times New Roman"/>
                <w:noProof/>
                <w:lang w:val="en-US" w:eastAsia="en-GB"/>
              </w:rPr>
              <w:t>)</w:t>
            </w:r>
            <w:r>
              <w:rPr>
                <w:rFonts w:ascii="Times New Roman" w:hAnsi="Times New Roman"/>
                <w:lang w:val="en-US" w:eastAsia="en-GB"/>
              </w:rPr>
              <w:fldChar w:fldCharType="end"/>
            </w:r>
          </w:p>
        </w:tc>
      </w:tr>
      <w:tr w:rsidR="00D848DA" w14:paraId="4912DF55" w14:textId="77777777" w:rsidTr="00C942EE">
        <w:trPr>
          <w:gridBefore w:val="1"/>
          <w:wBefore w:w="56" w:type="pct"/>
          <w:trHeight w:val="759"/>
        </w:trPr>
        <w:tc>
          <w:tcPr>
            <w:tcW w:w="844" w:type="pct"/>
            <w:gridSpan w:val="2"/>
            <w:tcBorders>
              <w:top w:val="nil"/>
              <w:left w:val="nil"/>
              <w:bottom w:val="nil"/>
              <w:right w:val="nil"/>
            </w:tcBorders>
            <w:hideMark/>
          </w:tcPr>
          <w:p w14:paraId="64A78D0C"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 xml:space="preserve">Accountability </w:t>
            </w:r>
          </w:p>
        </w:tc>
        <w:tc>
          <w:tcPr>
            <w:tcW w:w="809" w:type="pct"/>
            <w:gridSpan w:val="2"/>
            <w:tcBorders>
              <w:top w:val="nil"/>
              <w:left w:val="nil"/>
              <w:bottom w:val="nil"/>
              <w:right w:val="nil"/>
            </w:tcBorders>
            <w:hideMark/>
          </w:tcPr>
          <w:p w14:paraId="0ADAEBDD"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AKUN</w:t>
            </w:r>
          </w:p>
        </w:tc>
        <w:tc>
          <w:tcPr>
            <w:tcW w:w="2616" w:type="pct"/>
            <w:tcBorders>
              <w:top w:val="nil"/>
              <w:left w:val="nil"/>
              <w:bottom w:val="nil"/>
              <w:right w:val="nil"/>
            </w:tcBorders>
          </w:tcPr>
          <w:p w14:paraId="0B974359" w14:textId="77777777" w:rsidR="00D848DA" w:rsidRPr="00116AC6" w:rsidRDefault="00D848DA" w:rsidP="00C942EE">
            <w:pPr>
              <w:jc w:val="both"/>
              <w:rPr>
                <w:sz w:val="24"/>
                <w:szCs w:val="24"/>
              </w:rPr>
            </w:pPr>
            <w:r w:rsidRPr="00116AC6">
              <w:rPr>
                <w:sz w:val="24"/>
                <w:szCs w:val="24"/>
              </w:rPr>
              <w:t>Weight 1 - 4 for opinions.</w:t>
            </w:r>
          </w:p>
          <w:p w14:paraId="44FF5A70" w14:textId="77777777" w:rsidR="00D848DA" w:rsidRPr="00116AC6" w:rsidRDefault="00D848DA" w:rsidP="00C942EE">
            <w:pPr>
              <w:jc w:val="both"/>
              <w:rPr>
                <w:sz w:val="24"/>
                <w:szCs w:val="24"/>
              </w:rPr>
            </w:pPr>
            <w:r w:rsidRPr="00116AC6">
              <w:rPr>
                <w:sz w:val="24"/>
                <w:szCs w:val="24"/>
              </w:rPr>
              <w:t>1. Score 1 for a TMP opinion.</w:t>
            </w:r>
          </w:p>
          <w:p w14:paraId="133D61DE" w14:textId="77777777" w:rsidR="00D848DA" w:rsidRPr="00116AC6" w:rsidRDefault="00D848DA" w:rsidP="00C942EE">
            <w:pPr>
              <w:jc w:val="both"/>
              <w:rPr>
                <w:sz w:val="24"/>
                <w:szCs w:val="24"/>
              </w:rPr>
            </w:pPr>
            <w:r w:rsidRPr="00116AC6">
              <w:rPr>
                <w:sz w:val="24"/>
                <w:szCs w:val="24"/>
              </w:rPr>
              <w:t>2. Score 2 for TW opinion.</w:t>
            </w:r>
          </w:p>
          <w:p w14:paraId="34E039B2" w14:textId="77777777" w:rsidR="00D848DA" w:rsidRPr="00116AC6" w:rsidRDefault="00D848DA" w:rsidP="00C942EE">
            <w:pPr>
              <w:jc w:val="both"/>
              <w:rPr>
                <w:sz w:val="24"/>
                <w:szCs w:val="24"/>
              </w:rPr>
            </w:pPr>
            <w:r w:rsidRPr="00116AC6">
              <w:rPr>
                <w:sz w:val="24"/>
                <w:szCs w:val="24"/>
              </w:rPr>
              <w:t>3. Score 3 for WDP opinion.</w:t>
            </w:r>
          </w:p>
          <w:p w14:paraId="19123669" w14:textId="77777777" w:rsidR="00D848DA" w:rsidRPr="00116AC6" w:rsidRDefault="00D848DA" w:rsidP="00C942EE">
            <w:pPr>
              <w:jc w:val="both"/>
              <w:rPr>
                <w:sz w:val="24"/>
                <w:szCs w:val="24"/>
              </w:rPr>
            </w:pPr>
            <w:r w:rsidRPr="00116AC6">
              <w:rPr>
                <w:sz w:val="24"/>
                <w:szCs w:val="24"/>
              </w:rPr>
              <w:t>4. Score 4 for WTP opinion.</w:t>
            </w:r>
          </w:p>
          <w:p w14:paraId="6ABE1E54" w14:textId="77777777" w:rsidR="00D848DA" w:rsidRPr="00116AC6" w:rsidRDefault="00D848DA" w:rsidP="00C942EE">
            <w:pPr>
              <w:jc w:val="both"/>
              <w:rPr>
                <w:sz w:val="24"/>
                <w:szCs w:val="24"/>
              </w:rPr>
            </w:pPr>
            <w:r w:rsidRPr="00116AC6">
              <w:rPr>
                <w:sz w:val="24"/>
                <w:szCs w:val="24"/>
              </w:rPr>
              <w:t xml:space="preserve">TMP = disclaimer, TW = adverse, WDP = unqualified, WTP = </w:t>
            </w:r>
            <w:proofErr w:type="spellStart"/>
            <w:r w:rsidRPr="00116AC6">
              <w:rPr>
                <w:sz w:val="24"/>
                <w:szCs w:val="24"/>
              </w:rPr>
              <w:t>unqual</w:t>
            </w:r>
            <w:proofErr w:type="spellEnd"/>
          </w:p>
        </w:tc>
        <w:tc>
          <w:tcPr>
            <w:tcW w:w="674" w:type="pct"/>
            <w:gridSpan w:val="2"/>
            <w:tcBorders>
              <w:top w:val="nil"/>
              <w:left w:val="nil"/>
              <w:bottom w:val="nil"/>
              <w:right w:val="nil"/>
            </w:tcBorders>
          </w:tcPr>
          <w:p w14:paraId="1A9E6199"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fldChar w:fldCharType="begin" w:fldLock="1"/>
            </w:r>
            <w:r>
              <w:rPr>
                <w:rFonts w:ascii="Times New Roman" w:hAnsi="Times New Roman"/>
                <w:lang w:val="en-US" w:eastAsia="en-GB"/>
              </w:rPr>
              <w:instrText>ADDIN CSL_CITATION {"citationItems":[{"id":"ITEM-1","itemData":{"ISSN":"23041013","abstract":"This study aims to estimate the effects of good government governance (i.e., transparency and accountability) and accrual deviations on the level local government corruption in Indonesia. This study uses quantitative research methods with secondary data. The sample contains provincial governments in Indonesia. The results of multiple linear regression provide no empirical evidence for the effects of transparency and accountability on provincial government corruption. However, DA is found to have a significantly positive on provincial government corruption.","author":[{"dropping-particle":"","family":"Gamayuni","given":"Rindu Rika","non-dropping-particle":"","parse-names":false,"suffix":""},{"dropping-particle":"","family":"Dharma","given":"Fitra","non-dropping-particle":"","parse-names":false,"suffix":""},{"dropping-particle":"","family":"Cinintya","given":"Christine","non-dropping-particle":"","parse-names":false,"suffix":""}],"container-title":"Review of Integrative Business and Economics Research","id":"ITEM-1","issue":"4","issued":{"date-parts":[["2023"]]},"page":"184-198","title":"The Effect of Good Government Governance and Discretionary Accrual on the Level of Corruption in Indonesia's Local Government","type":"article-journal","volume":"12"},"uris":["http://www.mendeley.com/documents/?uuid=5b52baad-f37d-4c98-89f1-a137feffaf73"]}],"mendeley":{"formattedCitation":"(Gamayuni et al., 2023)","plainTextFormattedCitation":"(Gamayuni et al., 2023)","previouslyFormattedCitation":"(Gamayuni et al., 2023)"},"properties":{"noteIndex":0},"schema":"https://github.com/citation-style-language/schema/raw/master/csl-citation.json"}</w:instrText>
            </w:r>
            <w:r>
              <w:rPr>
                <w:rFonts w:ascii="Times New Roman" w:hAnsi="Times New Roman"/>
                <w:lang w:val="en-US" w:eastAsia="en-GB"/>
              </w:rPr>
              <w:fldChar w:fldCharType="separate"/>
            </w:r>
            <w:r w:rsidRPr="00385CA3">
              <w:rPr>
                <w:rFonts w:ascii="Times New Roman" w:hAnsi="Times New Roman"/>
                <w:noProof/>
                <w:lang w:val="en-US" w:eastAsia="en-GB"/>
              </w:rPr>
              <w:t>(Gamayuni et al., 2023)</w:t>
            </w:r>
            <w:r>
              <w:rPr>
                <w:rFonts w:ascii="Times New Roman" w:hAnsi="Times New Roman"/>
                <w:lang w:val="en-US" w:eastAsia="en-GB"/>
              </w:rPr>
              <w:fldChar w:fldCharType="end"/>
            </w:r>
          </w:p>
        </w:tc>
      </w:tr>
      <w:tr w:rsidR="00D848DA" w14:paraId="1CE36119" w14:textId="77777777" w:rsidTr="00C942EE">
        <w:trPr>
          <w:gridBefore w:val="1"/>
          <w:wBefore w:w="56" w:type="pct"/>
          <w:trHeight w:val="759"/>
        </w:trPr>
        <w:tc>
          <w:tcPr>
            <w:tcW w:w="844" w:type="pct"/>
            <w:gridSpan w:val="2"/>
            <w:tcBorders>
              <w:top w:val="nil"/>
              <w:left w:val="nil"/>
              <w:bottom w:val="nil"/>
              <w:right w:val="nil"/>
            </w:tcBorders>
            <w:hideMark/>
          </w:tcPr>
          <w:p w14:paraId="740E94EB"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Discretionary Accruals</w:t>
            </w:r>
          </w:p>
        </w:tc>
        <w:tc>
          <w:tcPr>
            <w:tcW w:w="809" w:type="pct"/>
            <w:gridSpan w:val="2"/>
            <w:tcBorders>
              <w:top w:val="nil"/>
              <w:left w:val="nil"/>
              <w:bottom w:val="nil"/>
              <w:right w:val="nil"/>
            </w:tcBorders>
          </w:tcPr>
          <w:p w14:paraId="6E7401CA"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DA</w:t>
            </w:r>
          </w:p>
          <w:p w14:paraId="73759D7D" w14:textId="77777777" w:rsidR="00D848DA" w:rsidRDefault="00D848DA" w:rsidP="00C942EE">
            <w:pPr>
              <w:pStyle w:val="BodyArtikel"/>
              <w:ind w:firstLine="0"/>
              <w:jc w:val="left"/>
              <w:rPr>
                <w:rFonts w:ascii="Times New Roman" w:hAnsi="Times New Roman"/>
                <w:lang w:val="en-US" w:eastAsia="en-GB"/>
              </w:rPr>
            </w:pPr>
          </w:p>
        </w:tc>
        <w:tc>
          <w:tcPr>
            <w:tcW w:w="2616" w:type="pct"/>
            <w:tcBorders>
              <w:top w:val="nil"/>
              <w:left w:val="nil"/>
              <w:bottom w:val="nil"/>
              <w:right w:val="nil"/>
            </w:tcBorders>
            <w:hideMark/>
          </w:tcPr>
          <w:p w14:paraId="0227AF0A" w14:textId="77777777" w:rsidR="00D848DA" w:rsidRPr="00116AC6" w:rsidRDefault="00D848DA" w:rsidP="00C942EE">
            <w:pPr>
              <w:jc w:val="both"/>
              <w:rPr>
                <w:sz w:val="24"/>
                <w:szCs w:val="24"/>
              </w:rPr>
            </w:pPr>
            <w:r w:rsidRPr="00116AC6">
              <w:rPr>
                <w:sz w:val="24"/>
                <w:szCs w:val="24"/>
              </w:rPr>
              <w:t>Equation for finding Discretionary Accruals:</w:t>
            </w:r>
          </w:p>
          <w:p w14:paraId="4772B207" w14:textId="77777777" w:rsidR="00D848DA" w:rsidRPr="00116AC6" w:rsidRDefault="00D848DA" w:rsidP="00C942EE">
            <w:pPr>
              <w:jc w:val="both"/>
              <w:rPr>
                <w:sz w:val="24"/>
                <w:szCs w:val="24"/>
              </w:rPr>
            </w:pPr>
          </w:p>
          <w:p w14:paraId="16249482" w14:textId="77777777" w:rsidR="00D848DA" w:rsidRPr="00116AC6" w:rsidRDefault="00D848DA" w:rsidP="00C942EE">
            <w:pPr>
              <w:jc w:val="both"/>
              <w:rPr>
                <w:sz w:val="24"/>
                <w:szCs w:val="24"/>
              </w:rPr>
            </w:pPr>
            <w:proofErr w:type="spellStart"/>
            <w:r w:rsidRPr="00116AC6">
              <w:rPr>
                <w:sz w:val="24"/>
                <w:szCs w:val="24"/>
              </w:rPr>
              <w:t>DISCACCRjt</w:t>
            </w:r>
            <w:proofErr w:type="spellEnd"/>
            <w:r w:rsidRPr="00116AC6">
              <w:rPr>
                <w:sz w:val="24"/>
                <w:szCs w:val="24"/>
              </w:rPr>
              <w:t xml:space="preserve"> = </w:t>
            </w:r>
            <w:proofErr w:type="spellStart"/>
            <w:r w:rsidRPr="00116AC6">
              <w:rPr>
                <w:sz w:val="24"/>
                <w:szCs w:val="24"/>
              </w:rPr>
              <w:t>TACCRjt</w:t>
            </w:r>
            <w:proofErr w:type="spellEnd"/>
            <w:r w:rsidRPr="00116AC6">
              <w:rPr>
                <w:sz w:val="24"/>
                <w:szCs w:val="24"/>
              </w:rPr>
              <w:t xml:space="preserve"> - </w:t>
            </w:r>
            <w:proofErr w:type="spellStart"/>
            <w:r w:rsidRPr="00116AC6">
              <w:rPr>
                <w:sz w:val="24"/>
                <w:szCs w:val="24"/>
              </w:rPr>
              <w:t>EXPACCRjt</w:t>
            </w:r>
            <w:proofErr w:type="spellEnd"/>
            <w:r w:rsidRPr="00116AC6">
              <w:rPr>
                <w:sz w:val="24"/>
                <w:szCs w:val="24"/>
              </w:rPr>
              <w:t xml:space="preserve"> [1] </w:t>
            </w:r>
          </w:p>
          <w:p w14:paraId="1462012B" w14:textId="77777777" w:rsidR="00D848DA" w:rsidRPr="00116AC6" w:rsidRDefault="00D848DA" w:rsidP="00C942EE">
            <w:pPr>
              <w:jc w:val="both"/>
              <w:rPr>
                <w:sz w:val="24"/>
                <w:szCs w:val="24"/>
              </w:rPr>
            </w:pPr>
            <w:proofErr w:type="spellStart"/>
            <w:r w:rsidRPr="00116AC6">
              <w:rPr>
                <w:sz w:val="24"/>
                <w:szCs w:val="24"/>
              </w:rPr>
              <w:t>ACCRjt</w:t>
            </w:r>
            <w:proofErr w:type="spellEnd"/>
            <w:r w:rsidRPr="00116AC6">
              <w:rPr>
                <w:sz w:val="24"/>
                <w:szCs w:val="24"/>
              </w:rPr>
              <w:t xml:space="preserve"> = - </w:t>
            </w:r>
            <w:proofErr w:type="spellStart"/>
            <w:r w:rsidRPr="00116AC6">
              <w:rPr>
                <w:sz w:val="24"/>
                <w:szCs w:val="24"/>
              </w:rPr>
              <w:t>DYjt</w:t>
            </w:r>
            <w:proofErr w:type="spellEnd"/>
            <w:r w:rsidRPr="00116AC6">
              <w:rPr>
                <w:sz w:val="24"/>
                <w:szCs w:val="24"/>
              </w:rPr>
              <w:t xml:space="preserve"> + </w:t>
            </w:r>
            <w:proofErr w:type="spellStart"/>
            <w:r w:rsidRPr="00116AC6">
              <w:rPr>
                <w:sz w:val="24"/>
                <w:szCs w:val="24"/>
              </w:rPr>
              <w:t>COFOjt</w:t>
            </w:r>
            <w:proofErr w:type="spellEnd"/>
            <w:r w:rsidRPr="00116AC6">
              <w:rPr>
                <w:sz w:val="24"/>
                <w:szCs w:val="24"/>
              </w:rPr>
              <w:t xml:space="preserve"> = </w:t>
            </w:r>
            <w:proofErr w:type="spellStart"/>
            <w:r w:rsidRPr="00116AC6">
              <w:rPr>
                <w:sz w:val="24"/>
                <w:szCs w:val="24"/>
              </w:rPr>
              <w:t>COFOjt</w:t>
            </w:r>
            <w:proofErr w:type="spellEnd"/>
            <w:r w:rsidRPr="00116AC6">
              <w:rPr>
                <w:sz w:val="24"/>
                <w:szCs w:val="24"/>
              </w:rPr>
              <w:t xml:space="preserve"> - </w:t>
            </w:r>
            <w:proofErr w:type="spellStart"/>
            <w:r w:rsidRPr="00116AC6">
              <w:rPr>
                <w:sz w:val="24"/>
                <w:szCs w:val="24"/>
              </w:rPr>
              <w:t>Dyjt</w:t>
            </w:r>
            <w:proofErr w:type="spellEnd"/>
            <w:r w:rsidRPr="00116AC6">
              <w:rPr>
                <w:sz w:val="24"/>
                <w:szCs w:val="24"/>
              </w:rPr>
              <w:t xml:space="preserve"> [2]</w:t>
            </w:r>
          </w:p>
          <w:p w14:paraId="0ED37C1B" w14:textId="77777777" w:rsidR="00D848DA" w:rsidRPr="00116AC6" w:rsidRDefault="00D848DA" w:rsidP="00C942EE">
            <w:pPr>
              <w:jc w:val="both"/>
              <w:rPr>
                <w:sz w:val="24"/>
                <w:szCs w:val="24"/>
              </w:rPr>
            </w:pPr>
          </w:p>
          <w:p w14:paraId="624CD519" w14:textId="77777777" w:rsidR="00D848DA" w:rsidRPr="00116AC6" w:rsidRDefault="00D848DA" w:rsidP="00C942EE">
            <w:pPr>
              <w:jc w:val="both"/>
              <w:rPr>
                <w:sz w:val="24"/>
                <w:szCs w:val="24"/>
              </w:rPr>
            </w:pPr>
            <w:proofErr w:type="spellStart"/>
            <w:r w:rsidRPr="00116AC6">
              <w:rPr>
                <w:sz w:val="24"/>
                <w:szCs w:val="24"/>
              </w:rPr>
              <w:t>ACCRjt</w:t>
            </w:r>
            <w:proofErr w:type="spellEnd"/>
            <w:r w:rsidRPr="00116AC6">
              <w:rPr>
                <w:sz w:val="24"/>
                <w:szCs w:val="24"/>
              </w:rPr>
              <w:t>/TA jt-1 = α 1/TA jt-1 + β (</w:t>
            </w:r>
            <w:proofErr w:type="spellStart"/>
            <w:r w:rsidRPr="00116AC6">
              <w:rPr>
                <w:sz w:val="24"/>
                <w:szCs w:val="24"/>
              </w:rPr>
              <w:t>deltaREV</w:t>
            </w:r>
            <w:proofErr w:type="spellEnd"/>
            <w:r w:rsidRPr="00116AC6">
              <w:rPr>
                <w:sz w:val="24"/>
                <w:szCs w:val="24"/>
              </w:rPr>
              <w:t xml:space="preserve"> </w:t>
            </w:r>
            <w:proofErr w:type="spellStart"/>
            <w:r w:rsidRPr="00116AC6">
              <w:rPr>
                <w:sz w:val="24"/>
                <w:szCs w:val="24"/>
              </w:rPr>
              <w:t>jt</w:t>
            </w:r>
            <w:proofErr w:type="spellEnd"/>
            <w:r w:rsidRPr="00116AC6">
              <w:rPr>
                <w:sz w:val="24"/>
                <w:szCs w:val="24"/>
              </w:rPr>
              <w:t xml:space="preserve">/TA jt-1) + γ (APD </w:t>
            </w:r>
            <w:proofErr w:type="spellStart"/>
            <w:r w:rsidRPr="00116AC6">
              <w:rPr>
                <w:sz w:val="24"/>
                <w:szCs w:val="24"/>
              </w:rPr>
              <w:t>jt</w:t>
            </w:r>
            <w:proofErr w:type="spellEnd"/>
            <w:r w:rsidRPr="00116AC6">
              <w:rPr>
                <w:sz w:val="24"/>
                <w:szCs w:val="24"/>
              </w:rPr>
              <w:t xml:space="preserve">/TA jt-1) + ε </w:t>
            </w:r>
            <w:proofErr w:type="spellStart"/>
            <w:proofErr w:type="gramStart"/>
            <w:r w:rsidRPr="00116AC6">
              <w:rPr>
                <w:sz w:val="24"/>
                <w:szCs w:val="24"/>
              </w:rPr>
              <w:t>j,t</w:t>
            </w:r>
            <w:proofErr w:type="spellEnd"/>
            <w:proofErr w:type="gramEnd"/>
            <w:r w:rsidRPr="00116AC6">
              <w:rPr>
                <w:sz w:val="24"/>
                <w:szCs w:val="24"/>
              </w:rPr>
              <w:t xml:space="preserve"> [3].</w:t>
            </w:r>
          </w:p>
          <w:p w14:paraId="38981040" w14:textId="77777777" w:rsidR="00D848DA" w:rsidRPr="00116AC6" w:rsidRDefault="00D848DA" w:rsidP="00C942EE">
            <w:pPr>
              <w:jc w:val="both"/>
              <w:rPr>
                <w:sz w:val="24"/>
                <w:szCs w:val="24"/>
              </w:rPr>
            </w:pPr>
          </w:p>
          <w:p w14:paraId="3CB43DDE" w14:textId="77777777" w:rsidR="00D848DA" w:rsidRPr="00116AC6" w:rsidRDefault="00D848DA" w:rsidP="00C942EE">
            <w:pPr>
              <w:jc w:val="both"/>
              <w:rPr>
                <w:sz w:val="24"/>
                <w:szCs w:val="24"/>
              </w:rPr>
            </w:pPr>
            <w:r w:rsidRPr="00116AC6">
              <w:rPr>
                <w:sz w:val="24"/>
                <w:szCs w:val="24"/>
              </w:rPr>
              <w:t>Modified Jones model formula:</w:t>
            </w:r>
          </w:p>
          <w:p w14:paraId="69B64696" w14:textId="77777777" w:rsidR="00D848DA" w:rsidRPr="00116AC6" w:rsidRDefault="00D848DA" w:rsidP="00C942EE">
            <w:pPr>
              <w:jc w:val="both"/>
              <w:rPr>
                <w:sz w:val="24"/>
                <w:szCs w:val="24"/>
              </w:rPr>
            </w:pPr>
            <w:proofErr w:type="spellStart"/>
            <w:r w:rsidRPr="00116AC6">
              <w:rPr>
                <w:sz w:val="24"/>
                <w:szCs w:val="24"/>
              </w:rPr>
              <w:t>ACCRjt</w:t>
            </w:r>
            <w:proofErr w:type="spellEnd"/>
            <w:r w:rsidRPr="00116AC6">
              <w:rPr>
                <w:sz w:val="24"/>
                <w:szCs w:val="24"/>
              </w:rPr>
              <w:t xml:space="preserve">/TA j t-1= α (1/TA j t-1) + β (delta </w:t>
            </w:r>
            <w:proofErr w:type="spellStart"/>
            <w:r w:rsidRPr="00116AC6">
              <w:rPr>
                <w:sz w:val="24"/>
                <w:szCs w:val="24"/>
              </w:rPr>
              <w:t>REVjt</w:t>
            </w:r>
            <w:proofErr w:type="spellEnd"/>
            <w:r w:rsidRPr="00116AC6">
              <w:rPr>
                <w:sz w:val="24"/>
                <w:szCs w:val="24"/>
              </w:rPr>
              <w:t xml:space="preserve">/TAjt-1 - delta </w:t>
            </w:r>
            <w:proofErr w:type="spellStart"/>
            <w:r w:rsidRPr="00116AC6">
              <w:rPr>
                <w:sz w:val="24"/>
                <w:szCs w:val="24"/>
              </w:rPr>
              <w:t>ARjt</w:t>
            </w:r>
            <w:proofErr w:type="spellEnd"/>
            <w:r w:rsidRPr="00116AC6">
              <w:rPr>
                <w:sz w:val="24"/>
                <w:szCs w:val="24"/>
              </w:rPr>
              <w:t>/TA j t-1) + γ (</w:t>
            </w:r>
            <w:proofErr w:type="spellStart"/>
            <w:r w:rsidRPr="00116AC6">
              <w:rPr>
                <w:sz w:val="24"/>
                <w:szCs w:val="24"/>
              </w:rPr>
              <w:t>PPEjt</w:t>
            </w:r>
            <w:proofErr w:type="spellEnd"/>
            <w:r w:rsidRPr="00116AC6">
              <w:rPr>
                <w:sz w:val="24"/>
                <w:szCs w:val="24"/>
              </w:rPr>
              <w:t xml:space="preserve">/TA j t-1) + ε </w:t>
            </w:r>
            <w:proofErr w:type="spellStart"/>
            <w:proofErr w:type="gramStart"/>
            <w:r w:rsidRPr="00116AC6">
              <w:rPr>
                <w:sz w:val="24"/>
                <w:szCs w:val="24"/>
              </w:rPr>
              <w:t>j,t</w:t>
            </w:r>
            <w:proofErr w:type="spellEnd"/>
            <w:proofErr w:type="gramEnd"/>
            <w:r w:rsidRPr="00116AC6">
              <w:rPr>
                <w:sz w:val="24"/>
                <w:szCs w:val="24"/>
              </w:rPr>
              <w:t xml:space="preserve"> [4].</w:t>
            </w:r>
          </w:p>
          <w:p w14:paraId="10BED9A3" w14:textId="77777777" w:rsidR="00D848DA" w:rsidRPr="00116AC6" w:rsidRDefault="00D848DA" w:rsidP="00C942EE">
            <w:pPr>
              <w:jc w:val="both"/>
              <w:rPr>
                <w:sz w:val="24"/>
                <w:szCs w:val="24"/>
              </w:rPr>
            </w:pPr>
          </w:p>
          <w:p w14:paraId="04B00056" w14:textId="77777777" w:rsidR="00D848DA" w:rsidRPr="00116AC6" w:rsidRDefault="00D848DA" w:rsidP="00C942EE">
            <w:pPr>
              <w:jc w:val="both"/>
              <w:rPr>
                <w:sz w:val="24"/>
                <w:szCs w:val="24"/>
              </w:rPr>
            </w:pPr>
            <w:r w:rsidRPr="00116AC6">
              <w:rPr>
                <w:sz w:val="24"/>
                <w:szCs w:val="24"/>
              </w:rPr>
              <w:t>Notes:</w:t>
            </w:r>
          </w:p>
          <w:p w14:paraId="6F09869B" w14:textId="77777777" w:rsidR="00D848DA" w:rsidRPr="00116AC6" w:rsidRDefault="00D848DA" w:rsidP="00C942EE">
            <w:pPr>
              <w:jc w:val="both"/>
              <w:rPr>
                <w:sz w:val="24"/>
                <w:szCs w:val="24"/>
              </w:rPr>
            </w:pPr>
            <w:proofErr w:type="spellStart"/>
            <w:r w:rsidRPr="00116AC6">
              <w:rPr>
                <w:sz w:val="24"/>
                <w:szCs w:val="24"/>
              </w:rPr>
              <w:t>DISCACCRjt</w:t>
            </w:r>
            <w:proofErr w:type="spellEnd"/>
            <w:r w:rsidRPr="00116AC6">
              <w:rPr>
                <w:sz w:val="24"/>
                <w:szCs w:val="24"/>
              </w:rPr>
              <w:t xml:space="preserve"> = discretionary accruals of province j, year t.</w:t>
            </w:r>
          </w:p>
          <w:p w14:paraId="5B7DDE52" w14:textId="77777777" w:rsidR="00D848DA" w:rsidRPr="00116AC6" w:rsidRDefault="00D848DA" w:rsidP="00C942EE">
            <w:pPr>
              <w:jc w:val="both"/>
              <w:rPr>
                <w:sz w:val="24"/>
                <w:szCs w:val="24"/>
              </w:rPr>
            </w:pPr>
            <w:proofErr w:type="spellStart"/>
            <w:r w:rsidRPr="00116AC6">
              <w:rPr>
                <w:sz w:val="24"/>
                <w:szCs w:val="24"/>
              </w:rPr>
              <w:t>TACCRjt</w:t>
            </w:r>
            <w:proofErr w:type="spellEnd"/>
            <w:r w:rsidRPr="00116AC6">
              <w:rPr>
                <w:sz w:val="24"/>
                <w:szCs w:val="24"/>
              </w:rPr>
              <w:t xml:space="preserve"> = Total Accruals of province j, year t.</w:t>
            </w:r>
          </w:p>
          <w:p w14:paraId="06C6CCEE" w14:textId="77777777" w:rsidR="00D848DA" w:rsidRPr="00116AC6" w:rsidRDefault="00D848DA" w:rsidP="00C942EE">
            <w:pPr>
              <w:jc w:val="both"/>
              <w:rPr>
                <w:sz w:val="24"/>
                <w:szCs w:val="24"/>
              </w:rPr>
            </w:pPr>
            <w:proofErr w:type="spellStart"/>
            <w:r w:rsidRPr="00116AC6">
              <w:rPr>
                <w:sz w:val="24"/>
                <w:szCs w:val="24"/>
              </w:rPr>
              <w:t>EXPACCRjt</w:t>
            </w:r>
            <w:proofErr w:type="spellEnd"/>
            <w:r w:rsidRPr="00116AC6">
              <w:rPr>
                <w:sz w:val="24"/>
                <w:szCs w:val="24"/>
              </w:rPr>
              <w:t xml:space="preserve"> = Expected Accruals or non-discretionary accruals of province j, year t.</w:t>
            </w:r>
          </w:p>
          <w:p w14:paraId="13B07179" w14:textId="77777777" w:rsidR="00D848DA" w:rsidRPr="00116AC6" w:rsidRDefault="00D848DA" w:rsidP="00C942EE">
            <w:pPr>
              <w:jc w:val="both"/>
              <w:rPr>
                <w:sz w:val="24"/>
                <w:szCs w:val="24"/>
              </w:rPr>
            </w:pPr>
            <w:proofErr w:type="spellStart"/>
            <w:r w:rsidRPr="00116AC6">
              <w:rPr>
                <w:sz w:val="24"/>
                <w:szCs w:val="24"/>
              </w:rPr>
              <w:t>DYjt</w:t>
            </w:r>
            <w:proofErr w:type="spellEnd"/>
            <w:r w:rsidRPr="00116AC6">
              <w:rPr>
                <w:sz w:val="24"/>
                <w:szCs w:val="24"/>
              </w:rPr>
              <w:t xml:space="preserve"> = Surplus/Deficit of province j, year t.</w:t>
            </w:r>
          </w:p>
          <w:p w14:paraId="72FDEC78" w14:textId="77777777" w:rsidR="00D848DA" w:rsidRPr="00116AC6" w:rsidRDefault="00D848DA" w:rsidP="00C942EE">
            <w:pPr>
              <w:jc w:val="both"/>
              <w:rPr>
                <w:sz w:val="24"/>
                <w:szCs w:val="24"/>
              </w:rPr>
            </w:pPr>
            <w:proofErr w:type="spellStart"/>
            <w:r w:rsidRPr="00116AC6">
              <w:rPr>
                <w:sz w:val="24"/>
                <w:szCs w:val="24"/>
              </w:rPr>
              <w:t>COFOjt</w:t>
            </w:r>
            <w:proofErr w:type="spellEnd"/>
            <w:r w:rsidRPr="00116AC6">
              <w:rPr>
                <w:sz w:val="24"/>
                <w:szCs w:val="24"/>
              </w:rPr>
              <w:t xml:space="preserve"> = Cash flow from operations of province j, year t. </w:t>
            </w:r>
          </w:p>
          <w:p w14:paraId="1265BCAB" w14:textId="77777777" w:rsidR="00D848DA" w:rsidRPr="00116AC6" w:rsidRDefault="00D848DA" w:rsidP="00C942EE">
            <w:pPr>
              <w:jc w:val="both"/>
              <w:rPr>
                <w:sz w:val="24"/>
                <w:szCs w:val="24"/>
              </w:rPr>
            </w:pPr>
            <w:proofErr w:type="spellStart"/>
            <w:r w:rsidRPr="00116AC6">
              <w:rPr>
                <w:sz w:val="24"/>
                <w:szCs w:val="24"/>
              </w:rPr>
              <w:t>ACCRjt</w:t>
            </w:r>
            <w:proofErr w:type="spellEnd"/>
            <w:r w:rsidRPr="00116AC6">
              <w:rPr>
                <w:sz w:val="24"/>
                <w:szCs w:val="24"/>
              </w:rPr>
              <w:t xml:space="preserve"> = Total accruals of province j, year t.</w:t>
            </w:r>
          </w:p>
          <w:p w14:paraId="6403B660" w14:textId="77777777" w:rsidR="00D848DA" w:rsidRPr="00116AC6" w:rsidRDefault="00D848DA" w:rsidP="00C942EE">
            <w:pPr>
              <w:jc w:val="both"/>
              <w:rPr>
                <w:sz w:val="24"/>
                <w:szCs w:val="24"/>
              </w:rPr>
            </w:pPr>
            <w:proofErr w:type="spellStart"/>
            <w:r w:rsidRPr="00116AC6">
              <w:rPr>
                <w:sz w:val="24"/>
                <w:szCs w:val="24"/>
              </w:rPr>
              <w:t>REVjt</w:t>
            </w:r>
            <w:proofErr w:type="spellEnd"/>
            <w:r w:rsidRPr="00116AC6">
              <w:rPr>
                <w:sz w:val="24"/>
                <w:szCs w:val="24"/>
              </w:rPr>
              <w:t xml:space="preserve"> = Revenue of province j, year t</w:t>
            </w:r>
          </w:p>
          <w:p w14:paraId="7D785AEF" w14:textId="77777777" w:rsidR="00D848DA" w:rsidRPr="00116AC6" w:rsidRDefault="00D848DA" w:rsidP="00C942EE">
            <w:pPr>
              <w:jc w:val="both"/>
              <w:rPr>
                <w:sz w:val="24"/>
                <w:szCs w:val="24"/>
              </w:rPr>
            </w:pPr>
            <w:proofErr w:type="spellStart"/>
            <w:r w:rsidRPr="00116AC6">
              <w:rPr>
                <w:sz w:val="24"/>
                <w:szCs w:val="24"/>
              </w:rPr>
              <w:t>ACCRjt</w:t>
            </w:r>
            <w:proofErr w:type="spellEnd"/>
            <w:r w:rsidRPr="00116AC6">
              <w:rPr>
                <w:sz w:val="24"/>
                <w:szCs w:val="24"/>
              </w:rPr>
              <w:t xml:space="preserve"> = Total accruals of province j, year t </w:t>
            </w:r>
          </w:p>
          <w:p w14:paraId="0D458FC5" w14:textId="77777777" w:rsidR="00D848DA" w:rsidRPr="00116AC6" w:rsidRDefault="00D848DA" w:rsidP="00C942EE">
            <w:pPr>
              <w:jc w:val="both"/>
              <w:rPr>
                <w:sz w:val="24"/>
                <w:szCs w:val="24"/>
              </w:rPr>
            </w:pPr>
            <w:proofErr w:type="spellStart"/>
            <w:r w:rsidRPr="00116AC6">
              <w:rPr>
                <w:sz w:val="24"/>
                <w:szCs w:val="24"/>
              </w:rPr>
              <w:t>ARjt</w:t>
            </w:r>
            <w:proofErr w:type="spellEnd"/>
            <w:r w:rsidRPr="00116AC6">
              <w:rPr>
                <w:sz w:val="24"/>
                <w:szCs w:val="24"/>
              </w:rPr>
              <w:t xml:space="preserve"> = Accounts Receivable of province j, year t</w:t>
            </w:r>
          </w:p>
          <w:p w14:paraId="40A91F4E" w14:textId="77777777" w:rsidR="00D848DA" w:rsidRPr="00116AC6" w:rsidRDefault="00D848DA" w:rsidP="00C942EE">
            <w:pPr>
              <w:jc w:val="both"/>
              <w:rPr>
                <w:sz w:val="24"/>
                <w:szCs w:val="24"/>
              </w:rPr>
            </w:pPr>
            <w:proofErr w:type="spellStart"/>
            <w:r w:rsidRPr="00116AC6">
              <w:rPr>
                <w:sz w:val="24"/>
                <w:szCs w:val="24"/>
              </w:rPr>
              <w:t>PPEjt</w:t>
            </w:r>
            <w:proofErr w:type="spellEnd"/>
            <w:r w:rsidRPr="00116AC6">
              <w:rPr>
                <w:sz w:val="24"/>
                <w:szCs w:val="24"/>
              </w:rPr>
              <w:t xml:space="preserve"> = Plant, Property, Equipment, province j, year t. </w:t>
            </w:r>
          </w:p>
          <w:p w14:paraId="3322C9A8" w14:textId="77777777" w:rsidR="00D848DA" w:rsidRPr="00116AC6" w:rsidRDefault="00D848DA" w:rsidP="00C942EE">
            <w:pPr>
              <w:jc w:val="both"/>
              <w:rPr>
                <w:sz w:val="24"/>
                <w:szCs w:val="24"/>
              </w:rPr>
            </w:pPr>
            <w:r w:rsidRPr="00116AC6">
              <w:rPr>
                <w:sz w:val="24"/>
                <w:szCs w:val="24"/>
              </w:rPr>
              <w:t>TAjt-1 = Total assets of province j, year t-1</w:t>
            </w:r>
          </w:p>
          <w:p w14:paraId="589EEF19" w14:textId="77777777" w:rsidR="00D848DA" w:rsidRPr="00116AC6" w:rsidRDefault="00D848DA" w:rsidP="00C942EE">
            <w:pPr>
              <w:jc w:val="both"/>
              <w:rPr>
                <w:sz w:val="24"/>
                <w:szCs w:val="24"/>
              </w:rPr>
            </w:pPr>
          </w:p>
          <w:p w14:paraId="64476D58" w14:textId="77777777" w:rsidR="00D848DA" w:rsidRPr="00F33E6B" w:rsidRDefault="00D848DA" w:rsidP="00C942EE">
            <w:pPr>
              <w:jc w:val="both"/>
              <w:rPr>
                <w:sz w:val="24"/>
                <w:szCs w:val="24"/>
              </w:rPr>
            </w:pPr>
          </w:p>
        </w:tc>
        <w:tc>
          <w:tcPr>
            <w:tcW w:w="674" w:type="pct"/>
            <w:gridSpan w:val="2"/>
            <w:tcBorders>
              <w:top w:val="nil"/>
              <w:left w:val="nil"/>
              <w:bottom w:val="nil"/>
              <w:right w:val="nil"/>
            </w:tcBorders>
          </w:tcPr>
          <w:p w14:paraId="233AABF3"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lastRenderedPageBreak/>
              <w:fldChar w:fldCharType="begin" w:fldLock="1"/>
            </w:r>
            <w:r>
              <w:rPr>
                <w:rFonts w:ascii="Times New Roman" w:hAnsi="Times New Roman"/>
                <w:lang w:val="en-US" w:eastAsia="en-GB"/>
              </w:rPr>
              <w:instrText>ADDIN CSL_CITATION {"citationItems":[{"id":"ITEM-1","itemData":{"ISSN":"23041013","abstract":"This study aims to estimate the effects of good government governance (i.e., transparency and accountability) and accrual deviations on the level local government corruption in Indonesia. This study uses quantitative research methods with secondary data. The sample contains provincial governments in Indonesia. The results of multiple linear regression provide no empirical evidence for the effects of transparency and accountability on provincial government corruption. However, DA is found to have a significantly positive on provincial government corruption.","author":[{"dropping-particle":"","family":"Gamayuni","given":"Rindu Rika","non-dropping-particle":"","parse-names":false,"suffix":""},{"dropping-particle":"","family":"Dharma","given":"Fitra","non-dropping-particle":"","parse-names":false,"suffix":""},{"dropping-particle":"","family":"Cinintya","given":"Christine","non-dropping-particle":"","parse-names":false,"suffix":""}],"container-title":"Review of Integrative Business and Economics Research","id":"ITEM-1","issue":"4","issued":{"date-parts":[["2023"]]},"page":"184-198","title":"The Effect of Good Government Governance and Discretionary Accrual on the Level of Corruption in Indonesia's Local Government","type":"article-journal","volume":"12"},"uris":["http://www.mendeley.com/documents/?uuid=5b52baad-f37d-4c98-89f1-a137feffaf73"]}],"mendeley":{"formattedCitation":"(Gamayuni et al., 2023)","plainTextFormattedCitation":"(Gamayuni et al., 2023)","previouslyFormattedCitation":"(Gamayuni et al., 2023)"},"properties":{"noteIndex":0},"schema":"https://github.com/citation-style-language/schema/raw/master/csl-citation.json"}</w:instrText>
            </w:r>
            <w:r>
              <w:rPr>
                <w:rFonts w:ascii="Times New Roman" w:hAnsi="Times New Roman"/>
                <w:lang w:val="en-US" w:eastAsia="en-GB"/>
              </w:rPr>
              <w:fldChar w:fldCharType="separate"/>
            </w:r>
            <w:r w:rsidRPr="00385CA3">
              <w:rPr>
                <w:rFonts w:ascii="Times New Roman" w:hAnsi="Times New Roman"/>
                <w:noProof/>
                <w:lang w:val="en-US" w:eastAsia="en-GB"/>
              </w:rPr>
              <w:t>(Gamayuni et al., 2023)</w:t>
            </w:r>
            <w:r>
              <w:rPr>
                <w:rFonts w:ascii="Times New Roman" w:hAnsi="Times New Roman"/>
                <w:lang w:val="en-US" w:eastAsia="en-GB"/>
              </w:rPr>
              <w:fldChar w:fldCharType="end"/>
            </w:r>
          </w:p>
        </w:tc>
      </w:tr>
      <w:tr w:rsidR="00D848DA" w14:paraId="56865417" w14:textId="77777777" w:rsidTr="00C942EE">
        <w:trPr>
          <w:gridBefore w:val="1"/>
          <w:wBefore w:w="56" w:type="pct"/>
          <w:trHeight w:val="759"/>
        </w:trPr>
        <w:tc>
          <w:tcPr>
            <w:tcW w:w="844" w:type="pct"/>
            <w:gridSpan w:val="2"/>
            <w:tcBorders>
              <w:top w:val="nil"/>
              <w:left w:val="nil"/>
              <w:bottom w:val="nil"/>
              <w:right w:val="nil"/>
            </w:tcBorders>
            <w:hideMark/>
          </w:tcPr>
          <w:p w14:paraId="5A10AB10"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Total Assets</w:t>
            </w:r>
          </w:p>
        </w:tc>
        <w:tc>
          <w:tcPr>
            <w:tcW w:w="809" w:type="pct"/>
            <w:gridSpan w:val="2"/>
            <w:tcBorders>
              <w:top w:val="nil"/>
              <w:left w:val="nil"/>
              <w:bottom w:val="nil"/>
              <w:right w:val="nil"/>
            </w:tcBorders>
          </w:tcPr>
          <w:p w14:paraId="4C7F5A61"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TA</w:t>
            </w:r>
          </w:p>
          <w:p w14:paraId="4CBB25B6" w14:textId="77777777" w:rsidR="00D848DA" w:rsidRDefault="00D848DA" w:rsidP="00C942EE">
            <w:pPr>
              <w:pStyle w:val="BodyArtikel"/>
              <w:ind w:firstLine="0"/>
              <w:jc w:val="left"/>
              <w:rPr>
                <w:rFonts w:ascii="Times New Roman" w:hAnsi="Times New Roman"/>
                <w:lang w:val="en-US" w:eastAsia="en-GB"/>
              </w:rPr>
            </w:pPr>
          </w:p>
        </w:tc>
        <w:tc>
          <w:tcPr>
            <w:tcW w:w="2616" w:type="pct"/>
            <w:tcBorders>
              <w:top w:val="nil"/>
              <w:left w:val="nil"/>
              <w:bottom w:val="nil"/>
              <w:right w:val="nil"/>
            </w:tcBorders>
            <w:hideMark/>
          </w:tcPr>
          <w:p w14:paraId="42A2953A" w14:textId="77777777" w:rsidR="00D848DA" w:rsidRDefault="00D848DA" w:rsidP="00C942EE">
            <w:pPr>
              <w:pStyle w:val="BodyArtikel"/>
              <w:ind w:firstLine="0"/>
              <w:jc w:val="left"/>
              <w:rPr>
                <w:rFonts w:ascii="Times New Roman" w:hAnsi="Times New Roman"/>
                <w:lang w:val="en-US" w:eastAsia="en-GB"/>
              </w:rPr>
            </w:pPr>
            <w:r w:rsidRPr="006807C4">
              <w:rPr>
                <w:rFonts w:ascii="Times New Roman" w:hAnsi="Times New Roman"/>
                <w:lang w:val="en-US" w:eastAsia="en-GB"/>
              </w:rPr>
              <w:t>Natural Log of Total Assets Province j</w:t>
            </w:r>
          </w:p>
          <w:p w14:paraId="7243B14D" w14:textId="77777777" w:rsidR="00D848DA" w:rsidRDefault="00D848DA" w:rsidP="00C942EE">
            <w:pPr>
              <w:pStyle w:val="BodyArtikel"/>
              <w:ind w:firstLine="0"/>
              <w:jc w:val="left"/>
              <w:rPr>
                <w:rFonts w:ascii="Times New Roman" w:hAnsi="Times New Roman"/>
                <w:lang w:val="en-US" w:eastAsia="en-GB"/>
              </w:rPr>
            </w:pPr>
          </w:p>
        </w:tc>
        <w:tc>
          <w:tcPr>
            <w:tcW w:w="674" w:type="pct"/>
            <w:gridSpan w:val="2"/>
            <w:tcBorders>
              <w:top w:val="nil"/>
              <w:left w:val="nil"/>
              <w:bottom w:val="nil"/>
              <w:right w:val="nil"/>
            </w:tcBorders>
          </w:tcPr>
          <w:p w14:paraId="29F5D202"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w:t>
            </w:r>
            <w:proofErr w:type="spellStart"/>
            <w:r>
              <w:rPr>
                <w:rFonts w:ascii="Times New Roman" w:hAnsi="Times New Roman"/>
                <w:lang w:val="en-US" w:eastAsia="en-GB"/>
              </w:rPr>
              <w:t>Nuruddinia</w:t>
            </w:r>
            <w:proofErr w:type="spellEnd"/>
            <w:r>
              <w:rPr>
                <w:rFonts w:ascii="Times New Roman" w:hAnsi="Times New Roman"/>
                <w:lang w:val="en-US" w:eastAsia="en-GB"/>
              </w:rPr>
              <w:t xml:space="preserve"> &amp; Rahmawati, 2021)</w:t>
            </w:r>
          </w:p>
        </w:tc>
      </w:tr>
    </w:tbl>
    <w:p w14:paraId="7A54ED7D" w14:textId="77777777" w:rsidR="00D848DA" w:rsidRDefault="00D848DA" w:rsidP="00D848DA">
      <w:pPr>
        <w:tabs>
          <w:tab w:val="left" w:pos="426"/>
        </w:tabs>
        <w:spacing w:before="120" w:line="276" w:lineRule="auto"/>
        <w:ind w:firstLine="567"/>
        <w:jc w:val="both"/>
        <w:rPr>
          <w:b/>
          <w:bCs/>
          <w:color w:val="000000" w:themeColor="text1"/>
          <w:sz w:val="22"/>
          <w:szCs w:val="22"/>
          <w:lang w:val="id-ID"/>
        </w:rPr>
      </w:pPr>
    </w:p>
    <w:p w14:paraId="2727CD45" w14:textId="77777777" w:rsidR="00D848DA" w:rsidRDefault="00D848DA" w:rsidP="00D848DA">
      <w:pPr>
        <w:tabs>
          <w:tab w:val="left" w:pos="426"/>
        </w:tabs>
        <w:spacing w:before="120" w:line="276" w:lineRule="auto"/>
        <w:ind w:firstLine="567"/>
        <w:jc w:val="both"/>
        <w:rPr>
          <w:b/>
          <w:bCs/>
          <w:color w:val="000000" w:themeColor="text1"/>
          <w:sz w:val="22"/>
          <w:szCs w:val="22"/>
          <w:lang w:val="id-ID"/>
        </w:rPr>
      </w:pPr>
    </w:p>
    <w:p w14:paraId="3CFAA975" w14:textId="77777777" w:rsidR="00D848DA" w:rsidRDefault="00D848DA" w:rsidP="00D848DA">
      <w:pPr>
        <w:tabs>
          <w:tab w:val="left" w:pos="426"/>
        </w:tabs>
        <w:spacing w:before="120" w:line="276" w:lineRule="auto"/>
        <w:ind w:firstLine="567"/>
        <w:jc w:val="both"/>
        <w:rPr>
          <w:b/>
          <w:bCs/>
          <w:color w:val="000000" w:themeColor="text1"/>
          <w:sz w:val="22"/>
          <w:szCs w:val="22"/>
          <w:lang w:val="id-ID"/>
        </w:rPr>
      </w:pPr>
    </w:p>
    <w:p w14:paraId="7743BBBA" w14:textId="77777777" w:rsidR="00D848DA" w:rsidRDefault="00D848DA" w:rsidP="00D848DA">
      <w:pPr>
        <w:numPr>
          <w:ilvl w:val="0"/>
          <w:numId w:val="4"/>
        </w:numPr>
        <w:spacing w:before="240" w:line="276" w:lineRule="auto"/>
        <w:ind w:left="426" w:hanging="426"/>
        <w:rPr>
          <w:b/>
          <w:bCs/>
          <w:sz w:val="22"/>
          <w:szCs w:val="22"/>
          <w:lang w:val="id-ID"/>
        </w:rPr>
      </w:pPr>
      <w:r>
        <w:rPr>
          <w:b/>
          <w:bCs/>
          <w:sz w:val="22"/>
          <w:szCs w:val="22"/>
        </w:rPr>
        <w:t xml:space="preserve">RESULTS AND DISCUSSION </w:t>
      </w:r>
    </w:p>
    <w:p w14:paraId="7C85C0AF" w14:textId="77777777" w:rsidR="00D848DA" w:rsidRDefault="00D848DA" w:rsidP="00D848DA">
      <w:pPr>
        <w:spacing w:before="120" w:after="120" w:line="276" w:lineRule="auto"/>
        <w:rPr>
          <w:b/>
          <w:bCs/>
          <w:sz w:val="22"/>
          <w:szCs w:val="22"/>
        </w:rPr>
      </w:pPr>
      <w:r>
        <w:rPr>
          <w:b/>
          <w:bCs/>
          <w:sz w:val="22"/>
          <w:szCs w:val="22"/>
        </w:rPr>
        <w:t>Results</w:t>
      </w:r>
    </w:p>
    <w:p w14:paraId="323DEBFE" w14:textId="77777777" w:rsidR="00D848DA" w:rsidRDefault="00D848DA" w:rsidP="00D848DA">
      <w:pPr>
        <w:spacing w:before="120" w:after="120" w:line="276" w:lineRule="auto"/>
        <w:rPr>
          <w:b/>
          <w:bCs/>
          <w:sz w:val="22"/>
          <w:szCs w:val="22"/>
        </w:rPr>
      </w:pPr>
      <w:r>
        <w:rPr>
          <w:b/>
          <w:bCs/>
          <w:sz w:val="22"/>
          <w:szCs w:val="22"/>
        </w:rPr>
        <w:t>Statistik Deskriptif</w:t>
      </w:r>
    </w:p>
    <w:p w14:paraId="0C9330D7" w14:textId="77777777" w:rsidR="00D848DA" w:rsidRDefault="00D848DA" w:rsidP="00D848DA">
      <w:pPr>
        <w:pStyle w:val="BodyArtikel"/>
        <w:ind w:firstLine="0"/>
        <w:jc w:val="center"/>
        <w:rPr>
          <w:rFonts w:ascii="Times New Roman" w:hAnsi="Times New Roman"/>
          <w:lang w:val="en-US" w:eastAsia="en-GB"/>
        </w:rPr>
      </w:pPr>
      <w:r>
        <w:rPr>
          <w:rFonts w:ascii="Times New Roman" w:hAnsi="Times New Roman"/>
          <w:lang w:eastAsia="en-GB"/>
        </w:rPr>
        <w:t xml:space="preserve">Table </w:t>
      </w:r>
      <w:r>
        <w:rPr>
          <w:rFonts w:ascii="Times New Roman" w:hAnsi="Times New Roman"/>
          <w:lang w:val="en-US" w:eastAsia="en-GB"/>
        </w:rPr>
        <w:t>2</w:t>
      </w:r>
      <w:r>
        <w:rPr>
          <w:rFonts w:ascii="Times New Roman" w:hAnsi="Times New Roman"/>
          <w:lang w:eastAsia="en-GB"/>
        </w:rPr>
        <w:t xml:space="preserve">. </w:t>
      </w:r>
      <w:r>
        <w:rPr>
          <w:rFonts w:ascii="Times New Roman" w:hAnsi="Times New Roman"/>
          <w:lang w:val="en-US" w:eastAsia="en-GB"/>
        </w:rPr>
        <w:t xml:space="preserve">Statistik Deskriptif </w:t>
      </w:r>
    </w:p>
    <w:tbl>
      <w:tblPr>
        <w:tblStyle w:val="TableGrid"/>
        <w:tblW w:w="888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1234"/>
        <w:gridCol w:w="1510"/>
        <w:gridCol w:w="1461"/>
        <w:gridCol w:w="1766"/>
        <w:gridCol w:w="1377"/>
      </w:tblGrid>
      <w:tr w:rsidR="00D848DA" w14:paraId="093E44B4" w14:textId="77777777" w:rsidTr="00C942EE">
        <w:trPr>
          <w:trHeight w:val="447"/>
        </w:trPr>
        <w:tc>
          <w:tcPr>
            <w:tcW w:w="1538" w:type="dxa"/>
            <w:tcBorders>
              <w:top w:val="single" w:sz="4" w:space="0" w:color="auto"/>
              <w:left w:val="nil"/>
              <w:bottom w:val="single" w:sz="4" w:space="0" w:color="auto"/>
              <w:right w:val="nil"/>
            </w:tcBorders>
          </w:tcPr>
          <w:p w14:paraId="05C5591D" w14:textId="77777777" w:rsidR="00D848DA" w:rsidRDefault="00D848DA" w:rsidP="00C942EE">
            <w:pPr>
              <w:pStyle w:val="BodyArtikel"/>
              <w:ind w:firstLine="0"/>
              <w:jc w:val="left"/>
              <w:rPr>
                <w:rFonts w:ascii="Times New Roman" w:hAnsi="Times New Roman"/>
                <w:lang w:val="en-US" w:eastAsia="en-GB"/>
              </w:rPr>
            </w:pPr>
          </w:p>
        </w:tc>
        <w:tc>
          <w:tcPr>
            <w:tcW w:w="1234" w:type="dxa"/>
            <w:tcBorders>
              <w:top w:val="single" w:sz="4" w:space="0" w:color="auto"/>
              <w:left w:val="nil"/>
              <w:bottom w:val="single" w:sz="4" w:space="0" w:color="auto"/>
              <w:right w:val="nil"/>
            </w:tcBorders>
            <w:hideMark/>
          </w:tcPr>
          <w:p w14:paraId="7EF85911" w14:textId="77777777" w:rsidR="00D848DA" w:rsidRDefault="00D848DA" w:rsidP="00C942EE">
            <w:pPr>
              <w:pStyle w:val="BodyArtikel"/>
              <w:tabs>
                <w:tab w:val="left" w:pos="1593"/>
              </w:tabs>
              <w:ind w:firstLine="0"/>
              <w:jc w:val="center"/>
              <w:rPr>
                <w:rFonts w:ascii="Times New Roman" w:hAnsi="Times New Roman"/>
                <w:lang w:val="en-US" w:eastAsia="en-GB"/>
              </w:rPr>
            </w:pPr>
            <w:r>
              <w:rPr>
                <w:rFonts w:ascii="Times New Roman" w:hAnsi="Times New Roman"/>
                <w:lang w:val="en-US" w:eastAsia="en-GB"/>
              </w:rPr>
              <w:t>Minimum</w:t>
            </w:r>
          </w:p>
        </w:tc>
        <w:tc>
          <w:tcPr>
            <w:tcW w:w="1510" w:type="dxa"/>
            <w:tcBorders>
              <w:top w:val="single" w:sz="4" w:space="0" w:color="auto"/>
              <w:left w:val="nil"/>
              <w:bottom w:val="single" w:sz="4" w:space="0" w:color="auto"/>
              <w:right w:val="nil"/>
            </w:tcBorders>
            <w:hideMark/>
          </w:tcPr>
          <w:p w14:paraId="187DCF79"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Maximum</w:t>
            </w:r>
          </w:p>
        </w:tc>
        <w:tc>
          <w:tcPr>
            <w:tcW w:w="1461" w:type="dxa"/>
            <w:tcBorders>
              <w:top w:val="single" w:sz="4" w:space="0" w:color="auto"/>
              <w:left w:val="nil"/>
              <w:bottom w:val="single" w:sz="4" w:space="0" w:color="auto"/>
              <w:right w:val="nil"/>
            </w:tcBorders>
            <w:hideMark/>
          </w:tcPr>
          <w:p w14:paraId="2D8D16D2"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Mean</w:t>
            </w:r>
          </w:p>
        </w:tc>
        <w:tc>
          <w:tcPr>
            <w:tcW w:w="1766" w:type="dxa"/>
            <w:tcBorders>
              <w:top w:val="single" w:sz="4" w:space="0" w:color="auto"/>
              <w:left w:val="nil"/>
              <w:bottom w:val="single" w:sz="4" w:space="0" w:color="auto"/>
              <w:right w:val="nil"/>
            </w:tcBorders>
            <w:hideMark/>
          </w:tcPr>
          <w:p w14:paraId="18B1432B"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Std. Dev</w:t>
            </w:r>
          </w:p>
        </w:tc>
        <w:tc>
          <w:tcPr>
            <w:tcW w:w="1377" w:type="dxa"/>
            <w:tcBorders>
              <w:top w:val="single" w:sz="4" w:space="0" w:color="auto"/>
              <w:left w:val="nil"/>
              <w:bottom w:val="single" w:sz="4" w:space="0" w:color="auto"/>
              <w:right w:val="nil"/>
            </w:tcBorders>
            <w:hideMark/>
          </w:tcPr>
          <w:p w14:paraId="636A8A08"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Observations</w:t>
            </w:r>
          </w:p>
        </w:tc>
      </w:tr>
      <w:tr w:rsidR="00D848DA" w14:paraId="2BE7DE8B" w14:textId="77777777" w:rsidTr="00C942EE">
        <w:trPr>
          <w:trHeight w:val="421"/>
        </w:trPr>
        <w:tc>
          <w:tcPr>
            <w:tcW w:w="1538" w:type="dxa"/>
            <w:tcBorders>
              <w:top w:val="single" w:sz="4" w:space="0" w:color="auto"/>
              <w:left w:val="nil"/>
              <w:bottom w:val="nil"/>
              <w:right w:val="nil"/>
            </w:tcBorders>
            <w:hideMark/>
          </w:tcPr>
          <w:p w14:paraId="34DE612B"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Y_COR</w:t>
            </w:r>
          </w:p>
        </w:tc>
        <w:tc>
          <w:tcPr>
            <w:tcW w:w="1234" w:type="dxa"/>
            <w:tcBorders>
              <w:top w:val="single" w:sz="4" w:space="0" w:color="auto"/>
              <w:left w:val="nil"/>
              <w:bottom w:val="nil"/>
              <w:right w:val="nil"/>
            </w:tcBorders>
            <w:hideMark/>
          </w:tcPr>
          <w:p w14:paraId="524275CD" w14:textId="77777777" w:rsidR="00D848DA" w:rsidRDefault="00D848DA" w:rsidP="00C942EE">
            <w:pPr>
              <w:pStyle w:val="BodyArtikel"/>
              <w:ind w:firstLine="0"/>
              <w:jc w:val="center"/>
              <w:rPr>
                <w:rFonts w:ascii="Times New Roman" w:hAnsi="Times New Roman"/>
                <w:lang w:val="en-US" w:eastAsia="en-GB"/>
              </w:rPr>
            </w:pPr>
            <w:r w:rsidRPr="001D20EB">
              <w:rPr>
                <w:rFonts w:ascii="Times New Roman" w:hAnsi="Times New Roman"/>
                <w:lang w:val="en-US" w:eastAsia="en-GB"/>
              </w:rPr>
              <w:t>9.000000</w:t>
            </w:r>
          </w:p>
        </w:tc>
        <w:tc>
          <w:tcPr>
            <w:tcW w:w="1510" w:type="dxa"/>
            <w:tcBorders>
              <w:top w:val="single" w:sz="4" w:space="0" w:color="auto"/>
              <w:left w:val="nil"/>
              <w:bottom w:val="nil"/>
              <w:right w:val="nil"/>
            </w:tcBorders>
            <w:hideMark/>
          </w:tcPr>
          <w:p w14:paraId="5AAE28BD" w14:textId="77777777" w:rsidR="00D848DA" w:rsidRDefault="00D848DA" w:rsidP="00C942EE">
            <w:pPr>
              <w:pStyle w:val="BodyArtikel"/>
              <w:ind w:firstLine="0"/>
              <w:jc w:val="center"/>
              <w:rPr>
                <w:rFonts w:ascii="Times New Roman" w:hAnsi="Times New Roman"/>
                <w:lang w:val="en-US" w:eastAsia="en-GB"/>
              </w:rPr>
            </w:pPr>
            <w:r w:rsidRPr="001D20EB">
              <w:rPr>
                <w:rFonts w:ascii="Times New Roman" w:hAnsi="Times New Roman"/>
                <w:lang w:val="en-US" w:eastAsia="en-GB"/>
              </w:rPr>
              <w:t>171.0000</w:t>
            </w:r>
          </w:p>
        </w:tc>
        <w:tc>
          <w:tcPr>
            <w:tcW w:w="1461" w:type="dxa"/>
            <w:tcBorders>
              <w:top w:val="single" w:sz="4" w:space="0" w:color="auto"/>
              <w:left w:val="nil"/>
              <w:bottom w:val="nil"/>
              <w:right w:val="nil"/>
            </w:tcBorders>
            <w:hideMark/>
          </w:tcPr>
          <w:p w14:paraId="665DD0BF" w14:textId="77777777" w:rsidR="00D848DA" w:rsidRDefault="00D848DA" w:rsidP="00C942EE">
            <w:pPr>
              <w:pStyle w:val="BodyArtikel"/>
              <w:ind w:firstLine="0"/>
              <w:jc w:val="center"/>
              <w:rPr>
                <w:rFonts w:ascii="Times New Roman" w:hAnsi="Times New Roman"/>
                <w:lang w:val="en-US" w:eastAsia="en-GB"/>
              </w:rPr>
            </w:pPr>
            <w:r w:rsidRPr="00F95F46">
              <w:rPr>
                <w:rFonts w:ascii="Times New Roman" w:hAnsi="Times New Roman"/>
                <w:lang w:val="en-US" w:eastAsia="en-GB"/>
              </w:rPr>
              <w:t>53.30303</w:t>
            </w:r>
          </w:p>
        </w:tc>
        <w:tc>
          <w:tcPr>
            <w:tcW w:w="1766" w:type="dxa"/>
            <w:tcBorders>
              <w:top w:val="single" w:sz="4" w:space="0" w:color="auto"/>
              <w:left w:val="nil"/>
              <w:bottom w:val="nil"/>
              <w:right w:val="nil"/>
            </w:tcBorders>
            <w:hideMark/>
          </w:tcPr>
          <w:p w14:paraId="381E136B" w14:textId="77777777" w:rsidR="00D848DA" w:rsidRDefault="00D848DA" w:rsidP="00C942EE">
            <w:pPr>
              <w:pStyle w:val="BodyArtikel"/>
              <w:ind w:firstLine="0"/>
              <w:jc w:val="center"/>
              <w:rPr>
                <w:rFonts w:ascii="Times New Roman" w:hAnsi="Times New Roman"/>
                <w:lang w:val="en-US" w:eastAsia="en-GB"/>
              </w:rPr>
            </w:pPr>
            <w:r w:rsidRPr="00BE580E">
              <w:rPr>
                <w:rFonts w:ascii="Times New Roman" w:hAnsi="Times New Roman"/>
                <w:lang w:val="en-US" w:eastAsia="en-GB"/>
              </w:rPr>
              <w:t>30.84551</w:t>
            </w:r>
          </w:p>
        </w:tc>
        <w:tc>
          <w:tcPr>
            <w:tcW w:w="1377" w:type="dxa"/>
            <w:tcBorders>
              <w:top w:val="single" w:sz="4" w:space="0" w:color="auto"/>
              <w:left w:val="nil"/>
              <w:bottom w:val="nil"/>
              <w:right w:val="nil"/>
            </w:tcBorders>
            <w:hideMark/>
          </w:tcPr>
          <w:p w14:paraId="74DBB627"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66</w:t>
            </w:r>
          </w:p>
        </w:tc>
      </w:tr>
      <w:tr w:rsidR="00D848DA" w14:paraId="2D1D86AE" w14:textId="77777777" w:rsidTr="00C942EE">
        <w:trPr>
          <w:trHeight w:val="447"/>
        </w:trPr>
        <w:tc>
          <w:tcPr>
            <w:tcW w:w="1538" w:type="dxa"/>
            <w:tcBorders>
              <w:top w:val="nil"/>
              <w:left w:val="nil"/>
              <w:bottom w:val="nil"/>
              <w:right w:val="nil"/>
            </w:tcBorders>
            <w:hideMark/>
          </w:tcPr>
          <w:p w14:paraId="79515562"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X1_TRAN.</w:t>
            </w:r>
          </w:p>
        </w:tc>
        <w:tc>
          <w:tcPr>
            <w:tcW w:w="1234" w:type="dxa"/>
            <w:tcBorders>
              <w:top w:val="nil"/>
              <w:left w:val="nil"/>
              <w:bottom w:val="nil"/>
              <w:right w:val="nil"/>
            </w:tcBorders>
            <w:hideMark/>
          </w:tcPr>
          <w:p w14:paraId="4045771B" w14:textId="77777777" w:rsidR="00D848DA" w:rsidRDefault="00D848DA" w:rsidP="00C942EE">
            <w:pPr>
              <w:pStyle w:val="BodyArtikel"/>
              <w:ind w:firstLine="0"/>
              <w:jc w:val="center"/>
              <w:rPr>
                <w:rFonts w:ascii="Times New Roman" w:hAnsi="Times New Roman"/>
                <w:lang w:val="en-US" w:eastAsia="en-GB"/>
              </w:rPr>
            </w:pPr>
            <w:r w:rsidRPr="006630CE">
              <w:rPr>
                <w:rFonts w:ascii="Times New Roman" w:hAnsi="Times New Roman"/>
                <w:lang w:val="en-US" w:eastAsia="en-GB"/>
              </w:rPr>
              <w:t>0.000000</w:t>
            </w:r>
          </w:p>
        </w:tc>
        <w:tc>
          <w:tcPr>
            <w:tcW w:w="1510" w:type="dxa"/>
            <w:tcBorders>
              <w:top w:val="nil"/>
              <w:left w:val="nil"/>
              <w:bottom w:val="nil"/>
              <w:right w:val="nil"/>
            </w:tcBorders>
            <w:hideMark/>
          </w:tcPr>
          <w:p w14:paraId="43F70CDE" w14:textId="77777777" w:rsidR="00D848DA" w:rsidRDefault="00D848DA" w:rsidP="00C942EE">
            <w:pPr>
              <w:pStyle w:val="BodyArtikel"/>
              <w:ind w:firstLine="0"/>
              <w:jc w:val="center"/>
              <w:rPr>
                <w:rFonts w:ascii="Times New Roman" w:hAnsi="Times New Roman"/>
                <w:lang w:val="en-US" w:eastAsia="en-GB"/>
              </w:rPr>
            </w:pPr>
            <w:r w:rsidRPr="006630CE">
              <w:rPr>
                <w:rFonts w:ascii="Times New Roman" w:hAnsi="Times New Roman"/>
                <w:lang w:val="en-US" w:eastAsia="en-GB"/>
              </w:rPr>
              <w:t>7.000000</w:t>
            </w:r>
          </w:p>
        </w:tc>
        <w:tc>
          <w:tcPr>
            <w:tcW w:w="1461" w:type="dxa"/>
            <w:tcBorders>
              <w:top w:val="nil"/>
              <w:left w:val="nil"/>
              <w:bottom w:val="nil"/>
              <w:right w:val="nil"/>
            </w:tcBorders>
            <w:hideMark/>
          </w:tcPr>
          <w:p w14:paraId="77B5741E" w14:textId="77777777" w:rsidR="00D848DA" w:rsidRDefault="00D848DA" w:rsidP="00C942EE">
            <w:pPr>
              <w:pStyle w:val="BodyArtikel"/>
              <w:ind w:firstLine="0"/>
              <w:jc w:val="center"/>
              <w:rPr>
                <w:rFonts w:ascii="Times New Roman" w:hAnsi="Times New Roman"/>
                <w:lang w:val="en-US" w:eastAsia="en-GB"/>
              </w:rPr>
            </w:pPr>
            <w:r w:rsidRPr="00F95F46">
              <w:rPr>
                <w:rFonts w:ascii="Times New Roman" w:hAnsi="Times New Roman"/>
                <w:lang w:val="en-US" w:eastAsia="en-GB"/>
              </w:rPr>
              <w:t>4.</w:t>
            </w:r>
            <w:r>
              <w:rPr>
                <w:rFonts w:ascii="Times New Roman" w:hAnsi="Times New Roman"/>
                <w:lang w:val="en-US" w:eastAsia="en-GB"/>
              </w:rPr>
              <w:t>439394</w:t>
            </w:r>
          </w:p>
        </w:tc>
        <w:tc>
          <w:tcPr>
            <w:tcW w:w="1766" w:type="dxa"/>
            <w:tcBorders>
              <w:top w:val="nil"/>
              <w:left w:val="nil"/>
              <w:bottom w:val="nil"/>
              <w:right w:val="nil"/>
            </w:tcBorders>
            <w:hideMark/>
          </w:tcPr>
          <w:p w14:paraId="07348A14" w14:textId="77777777" w:rsidR="00D848DA" w:rsidRDefault="00D848DA" w:rsidP="00C942EE">
            <w:pPr>
              <w:pStyle w:val="BodyArtikel"/>
              <w:ind w:firstLine="0"/>
              <w:jc w:val="center"/>
              <w:rPr>
                <w:rFonts w:ascii="Times New Roman" w:hAnsi="Times New Roman"/>
                <w:lang w:val="en-US" w:eastAsia="en-GB"/>
              </w:rPr>
            </w:pPr>
            <w:r w:rsidRPr="00BE580E">
              <w:rPr>
                <w:rFonts w:ascii="Times New Roman" w:hAnsi="Times New Roman"/>
                <w:lang w:val="en-US" w:eastAsia="en-GB"/>
              </w:rPr>
              <w:t>2.3</w:t>
            </w:r>
            <w:r>
              <w:rPr>
                <w:rFonts w:ascii="Times New Roman" w:hAnsi="Times New Roman"/>
                <w:lang w:val="en-US" w:eastAsia="en-GB"/>
              </w:rPr>
              <w:t>67269</w:t>
            </w:r>
          </w:p>
        </w:tc>
        <w:tc>
          <w:tcPr>
            <w:tcW w:w="1377" w:type="dxa"/>
            <w:tcBorders>
              <w:top w:val="nil"/>
              <w:left w:val="nil"/>
              <w:bottom w:val="nil"/>
              <w:right w:val="nil"/>
            </w:tcBorders>
            <w:hideMark/>
          </w:tcPr>
          <w:p w14:paraId="05A1D964"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66</w:t>
            </w:r>
          </w:p>
        </w:tc>
      </w:tr>
      <w:tr w:rsidR="00D848DA" w14:paraId="662BD7A8" w14:textId="77777777" w:rsidTr="00C942EE">
        <w:trPr>
          <w:trHeight w:val="447"/>
        </w:trPr>
        <w:tc>
          <w:tcPr>
            <w:tcW w:w="1538" w:type="dxa"/>
            <w:tcBorders>
              <w:top w:val="nil"/>
              <w:left w:val="nil"/>
              <w:bottom w:val="nil"/>
              <w:right w:val="nil"/>
            </w:tcBorders>
            <w:hideMark/>
          </w:tcPr>
          <w:p w14:paraId="60C48146"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X2_AKUN</w:t>
            </w:r>
          </w:p>
        </w:tc>
        <w:tc>
          <w:tcPr>
            <w:tcW w:w="1234" w:type="dxa"/>
            <w:tcBorders>
              <w:top w:val="nil"/>
              <w:left w:val="nil"/>
              <w:bottom w:val="nil"/>
              <w:right w:val="nil"/>
            </w:tcBorders>
            <w:hideMark/>
          </w:tcPr>
          <w:p w14:paraId="6DA03FE1" w14:textId="77777777" w:rsidR="00D848DA" w:rsidRDefault="00D848DA" w:rsidP="00C942EE">
            <w:pPr>
              <w:pStyle w:val="BodyArtikel"/>
              <w:ind w:firstLine="0"/>
              <w:jc w:val="center"/>
              <w:rPr>
                <w:rFonts w:ascii="Times New Roman" w:hAnsi="Times New Roman"/>
                <w:lang w:val="en-US" w:eastAsia="en-GB"/>
              </w:rPr>
            </w:pPr>
            <w:r w:rsidRPr="006630CE">
              <w:rPr>
                <w:rFonts w:ascii="Times New Roman" w:hAnsi="Times New Roman"/>
                <w:lang w:val="en-US" w:eastAsia="en-GB"/>
              </w:rPr>
              <w:t>3.000000</w:t>
            </w:r>
          </w:p>
        </w:tc>
        <w:tc>
          <w:tcPr>
            <w:tcW w:w="1510" w:type="dxa"/>
            <w:tcBorders>
              <w:top w:val="nil"/>
              <w:left w:val="nil"/>
              <w:bottom w:val="nil"/>
              <w:right w:val="nil"/>
            </w:tcBorders>
            <w:hideMark/>
          </w:tcPr>
          <w:p w14:paraId="37BF98B2"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4</w:t>
            </w:r>
            <w:r w:rsidRPr="006630CE">
              <w:rPr>
                <w:rFonts w:ascii="Times New Roman" w:hAnsi="Times New Roman"/>
                <w:lang w:val="en-US" w:eastAsia="en-GB"/>
              </w:rPr>
              <w:t>.000000</w:t>
            </w:r>
          </w:p>
        </w:tc>
        <w:tc>
          <w:tcPr>
            <w:tcW w:w="1461" w:type="dxa"/>
            <w:tcBorders>
              <w:top w:val="nil"/>
              <w:left w:val="nil"/>
              <w:bottom w:val="nil"/>
              <w:right w:val="nil"/>
            </w:tcBorders>
            <w:hideMark/>
          </w:tcPr>
          <w:p w14:paraId="4C51A52D" w14:textId="77777777" w:rsidR="00D848DA" w:rsidRDefault="00D848DA" w:rsidP="00C942EE">
            <w:pPr>
              <w:pStyle w:val="BodyArtikel"/>
              <w:ind w:firstLine="0"/>
              <w:jc w:val="center"/>
              <w:rPr>
                <w:rFonts w:ascii="Times New Roman" w:hAnsi="Times New Roman"/>
                <w:lang w:val="en-US" w:eastAsia="en-GB"/>
              </w:rPr>
            </w:pPr>
            <w:r w:rsidRPr="00BE580E">
              <w:rPr>
                <w:rFonts w:ascii="Times New Roman" w:hAnsi="Times New Roman"/>
                <w:lang w:val="en-US" w:eastAsia="en-GB"/>
              </w:rPr>
              <w:t>3.969697</w:t>
            </w:r>
          </w:p>
        </w:tc>
        <w:tc>
          <w:tcPr>
            <w:tcW w:w="1766" w:type="dxa"/>
            <w:tcBorders>
              <w:top w:val="nil"/>
              <w:left w:val="nil"/>
              <w:bottom w:val="nil"/>
              <w:right w:val="nil"/>
            </w:tcBorders>
            <w:hideMark/>
          </w:tcPr>
          <w:p w14:paraId="733A983F" w14:textId="77777777" w:rsidR="00D848DA" w:rsidRDefault="00D848DA" w:rsidP="00C942EE">
            <w:pPr>
              <w:pStyle w:val="BodyArtikel"/>
              <w:ind w:firstLine="0"/>
              <w:jc w:val="center"/>
              <w:rPr>
                <w:rFonts w:ascii="Times New Roman" w:hAnsi="Times New Roman"/>
                <w:lang w:val="en-US" w:eastAsia="en-GB"/>
              </w:rPr>
            </w:pPr>
            <w:r w:rsidRPr="00BE580E">
              <w:rPr>
                <w:rFonts w:ascii="Times New Roman" w:hAnsi="Times New Roman"/>
                <w:lang w:val="en-US" w:eastAsia="en-GB"/>
              </w:rPr>
              <w:t>0.172733</w:t>
            </w:r>
          </w:p>
        </w:tc>
        <w:tc>
          <w:tcPr>
            <w:tcW w:w="1377" w:type="dxa"/>
            <w:tcBorders>
              <w:top w:val="nil"/>
              <w:left w:val="nil"/>
              <w:bottom w:val="nil"/>
              <w:right w:val="nil"/>
            </w:tcBorders>
            <w:hideMark/>
          </w:tcPr>
          <w:p w14:paraId="29EF8E1E"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66</w:t>
            </w:r>
          </w:p>
        </w:tc>
      </w:tr>
      <w:tr w:rsidR="00D848DA" w14:paraId="1EDB0999" w14:textId="77777777" w:rsidTr="00C942EE">
        <w:trPr>
          <w:trHeight w:val="447"/>
        </w:trPr>
        <w:tc>
          <w:tcPr>
            <w:tcW w:w="1538" w:type="dxa"/>
            <w:tcBorders>
              <w:top w:val="nil"/>
              <w:left w:val="nil"/>
              <w:bottom w:val="nil"/>
              <w:right w:val="nil"/>
            </w:tcBorders>
            <w:hideMark/>
          </w:tcPr>
          <w:p w14:paraId="3AFD422A"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X3_DA</w:t>
            </w:r>
          </w:p>
        </w:tc>
        <w:tc>
          <w:tcPr>
            <w:tcW w:w="1234" w:type="dxa"/>
            <w:tcBorders>
              <w:top w:val="nil"/>
              <w:left w:val="nil"/>
              <w:bottom w:val="nil"/>
              <w:right w:val="nil"/>
            </w:tcBorders>
            <w:hideMark/>
          </w:tcPr>
          <w:p w14:paraId="20E021F2" w14:textId="77777777" w:rsidR="00D848DA" w:rsidRDefault="00D848DA" w:rsidP="00C942EE">
            <w:pPr>
              <w:pStyle w:val="BodyArtikel"/>
              <w:ind w:firstLine="0"/>
              <w:jc w:val="center"/>
              <w:rPr>
                <w:rFonts w:ascii="Times New Roman" w:hAnsi="Times New Roman"/>
                <w:lang w:val="en-US" w:eastAsia="en-GB"/>
              </w:rPr>
            </w:pPr>
            <w:r w:rsidRPr="001D20EB">
              <w:rPr>
                <w:rFonts w:ascii="Times New Roman" w:hAnsi="Times New Roman"/>
                <w:lang w:val="en-US" w:eastAsia="en-GB"/>
              </w:rPr>
              <w:t>-</w:t>
            </w:r>
            <w:r>
              <w:rPr>
                <w:rFonts w:ascii="Times New Roman" w:hAnsi="Times New Roman"/>
                <w:lang w:val="en-US" w:eastAsia="en-GB"/>
              </w:rPr>
              <w:t>0</w:t>
            </w:r>
            <w:r w:rsidRPr="001D20EB">
              <w:rPr>
                <w:rFonts w:ascii="Times New Roman" w:hAnsi="Times New Roman"/>
                <w:lang w:val="en-US" w:eastAsia="en-GB"/>
              </w:rPr>
              <w:t>.</w:t>
            </w:r>
            <w:r>
              <w:rPr>
                <w:rFonts w:ascii="Times New Roman" w:hAnsi="Times New Roman"/>
                <w:lang w:val="en-US" w:eastAsia="en-GB"/>
              </w:rPr>
              <w:t>206440</w:t>
            </w:r>
          </w:p>
        </w:tc>
        <w:tc>
          <w:tcPr>
            <w:tcW w:w="1510" w:type="dxa"/>
            <w:tcBorders>
              <w:top w:val="nil"/>
              <w:left w:val="nil"/>
              <w:bottom w:val="nil"/>
              <w:right w:val="nil"/>
            </w:tcBorders>
            <w:hideMark/>
          </w:tcPr>
          <w:p w14:paraId="51830ED7"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0.204083</w:t>
            </w:r>
          </w:p>
        </w:tc>
        <w:tc>
          <w:tcPr>
            <w:tcW w:w="1461" w:type="dxa"/>
            <w:tcBorders>
              <w:top w:val="nil"/>
              <w:left w:val="nil"/>
              <w:bottom w:val="nil"/>
              <w:right w:val="nil"/>
            </w:tcBorders>
            <w:hideMark/>
          </w:tcPr>
          <w:p w14:paraId="2BDD2459"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-0.037318</w:t>
            </w:r>
          </w:p>
        </w:tc>
        <w:tc>
          <w:tcPr>
            <w:tcW w:w="1766" w:type="dxa"/>
            <w:tcBorders>
              <w:top w:val="nil"/>
              <w:left w:val="nil"/>
              <w:bottom w:val="nil"/>
              <w:right w:val="nil"/>
            </w:tcBorders>
            <w:hideMark/>
          </w:tcPr>
          <w:p w14:paraId="5DC846CB"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0.048927</w:t>
            </w:r>
          </w:p>
        </w:tc>
        <w:tc>
          <w:tcPr>
            <w:tcW w:w="1377" w:type="dxa"/>
            <w:tcBorders>
              <w:top w:val="nil"/>
              <w:left w:val="nil"/>
              <w:bottom w:val="nil"/>
              <w:right w:val="nil"/>
            </w:tcBorders>
            <w:hideMark/>
          </w:tcPr>
          <w:p w14:paraId="6750B921"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66</w:t>
            </w:r>
          </w:p>
        </w:tc>
      </w:tr>
      <w:tr w:rsidR="00D848DA" w14:paraId="2352B2CD" w14:textId="77777777" w:rsidTr="00C942EE">
        <w:trPr>
          <w:trHeight w:val="421"/>
        </w:trPr>
        <w:tc>
          <w:tcPr>
            <w:tcW w:w="1538" w:type="dxa"/>
            <w:tcBorders>
              <w:top w:val="nil"/>
              <w:left w:val="nil"/>
              <w:bottom w:val="single" w:sz="4" w:space="0" w:color="auto"/>
              <w:right w:val="nil"/>
            </w:tcBorders>
            <w:hideMark/>
          </w:tcPr>
          <w:p w14:paraId="540BE78E"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lastRenderedPageBreak/>
              <w:t>X4_TA</w:t>
            </w:r>
          </w:p>
        </w:tc>
        <w:tc>
          <w:tcPr>
            <w:tcW w:w="1234" w:type="dxa"/>
            <w:tcBorders>
              <w:top w:val="nil"/>
              <w:left w:val="nil"/>
              <w:bottom w:val="single" w:sz="4" w:space="0" w:color="auto"/>
              <w:right w:val="nil"/>
            </w:tcBorders>
            <w:hideMark/>
          </w:tcPr>
          <w:p w14:paraId="67BF1C88"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28</w:t>
            </w:r>
            <w:r w:rsidRPr="001D20EB">
              <w:rPr>
                <w:rFonts w:ascii="Times New Roman" w:hAnsi="Times New Roman"/>
                <w:lang w:val="en-US" w:eastAsia="en-GB"/>
              </w:rPr>
              <w:t>.</w:t>
            </w:r>
            <w:r>
              <w:rPr>
                <w:rFonts w:ascii="Times New Roman" w:hAnsi="Times New Roman"/>
                <w:lang w:val="en-US" w:eastAsia="en-GB"/>
              </w:rPr>
              <w:t>56278</w:t>
            </w:r>
          </w:p>
        </w:tc>
        <w:tc>
          <w:tcPr>
            <w:tcW w:w="1510" w:type="dxa"/>
            <w:tcBorders>
              <w:top w:val="nil"/>
              <w:left w:val="nil"/>
              <w:bottom w:val="single" w:sz="4" w:space="0" w:color="auto"/>
              <w:right w:val="nil"/>
            </w:tcBorders>
            <w:hideMark/>
          </w:tcPr>
          <w:p w14:paraId="29B68777"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34.16041</w:t>
            </w:r>
          </w:p>
        </w:tc>
        <w:tc>
          <w:tcPr>
            <w:tcW w:w="1461" w:type="dxa"/>
            <w:tcBorders>
              <w:top w:val="nil"/>
              <w:left w:val="nil"/>
              <w:bottom w:val="single" w:sz="4" w:space="0" w:color="auto"/>
              <w:right w:val="nil"/>
            </w:tcBorders>
            <w:hideMark/>
          </w:tcPr>
          <w:p w14:paraId="5A77B5F2"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3</w:t>
            </w:r>
            <w:r w:rsidRPr="006630CE">
              <w:rPr>
                <w:rFonts w:ascii="Times New Roman" w:hAnsi="Times New Roman"/>
                <w:lang w:val="en-US" w:eastAsia="en-GB"/>
              </w:rPr>
              <w:t>0.</w:t>
            </w:r>
            <w:r>
              <w:rPr>
                <w:rFonts w:ascii="Times New Roman" w:hAnsi="Times New Roman"/>
                <w:lang w:val="en-US" w:eastAsia="en-GB"/>
              </w:rPr>
              <w:t>37448</w:t>
            </w:r>
          </w:p>
        </w:tc>
        <w:tc>
          <w:tcPr>
            <w:tcW w:w="1766" w:type="dxa"/>
            <w:tcBorders>
              <w:top w:val="nil"/>
              <w:left w:val="nil"/>
              <w:bottom w:val="single" w:sz="4" w:space="0" w:color="auto"/>
              <w:right w:val="nil"/>
            </w:tcBorders>
            <w:hideMark/>
          </w:tcPr>
          <w:p w14:paraId="3D8BFD53" w14:textId="77777777" w:rsidR="00D848DA" w:rsidRDefault="00D848DA" w:rsidP="00C942EE">
            <w:pPr>
              <w:pStyle w:val="BodyArtikel"/>
              <w:ind w:firstLine="0"/>
              <w:jc w:val="center"/>
              <w:rPr>
                <w:rFonts w:ascii="Times New Roman" w:hAnsi="Times New Roman"/>
                <w:lang w:val="en-US" w:eastAsia="en-GB"/>
              </w:rPr>
            </w:pPr>
            <w:r w:rsidRPr="00BE580E">
              <w:rPr>
                <w:rFonts w:ascii="Times New Roman" w:hAnsi="Times New Roman"/>
                <w:lang w:val="en-US" w:eastAsia="en-GB"/>
              </w:rPr>
              <w:t>0.</w:t>
            </w:r>
            <w:r>
              <w:rPr>
                <w:rFonts w:ascii="Times New Roman" w:hAnsi="Times New Roman"/>
                <w:lang w:val="en-US" w:eastAsia="en-GB"/>
              </w:rPr>
              <w:t>972522</w:t>
            </w:r>
          </w:p>
        </w:tc>
        <w:tc>
          <w:tcPr>
            <w:tcW w:w="1377" w:type="dxa"/>
            <w:tcBorders>
              <w:top w:val="nil"/>
              <w:left w:val="nil"/>
              <w:bottom w:val="single" w:sz="4" w:space="0" w:color="auto"/>
              <w:right w:val="nil"/>
            </w:tcBorders>
            <w:hideMark/>
          </w:tcPr>
          <w:p w14:paraId="3E822F05"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66</w:t>
            </w:r>
          </w:p>
        </w:tc>
      </w:tr>
    </w:tbl>
    <w:p w14:paraId="36A23019" w14:textId="77777777" w:rsidR="00D848DA" w:rsidRDefault="00D848DA" w:rsidP="00D848DA">
      <w:pPr>
        <w:pStyle w:val="BodyArtikel"/>
        <w:ind w:firstLine="0"/>
        <w:rPr>
          <w:rFonts w:ascii="Times New Roman" w:hAnsi="Times New Roman"/>
          <w:lang w:val="en-US" w:eastAsia="en-GB"/>
        </w:rPr>
      </w:pPr>
      <w:r>
        <w:rPr>
          <w:rFonts w:ascii="Times New Roman" w:hAnsi="Times New Roman"/>
          <w:lang w:eastAsia="en-GB"/>
        </w:rPr>
        <w:t>(</w:t>
      </w:r>
      <w:r>
        <w:rPr>
          <w:rFonts w:ascii="Times New Roman" w:hAnsi="Times New Roman"/>
          <w:lang w:val="en-US" w:eastAsia="en-GB"/>
        </w:rPr>
        <w:t xml:space="preserve">Source: </w:t>
      </w:r>
      <w:proofErr w:type="spellStart"/>
      <w:r>
        <w:rPr>
          <w:rFonts w:ascii="Times New Roman" w:hAnsi="Times New Roman"/>
          <w:lang w:val="en-US" w:eastAsia="en-GB"/>
        </w:rPr>
        <w:t>Eviews</w:t>
      </w:r>
      <w:proofErr w:type="spellEnd"/>
      <w:r>
        <w:rPr>
          <w:rFonts w:ascii="Times New Roman" w:hAnsi="Times New Roman"/>
          <w:lang w:val="en-US" w:eastAsia="en-GB"/>
        </w:rPr>
        <w:t xml:space="preserve"> Output, 2024</w:t>
      </w:r>
      <w:r>
        <w:rPr>
          <w:rFonts w:ascii="Times New Roman" w:hAnsi="Times New Roman"/>
          <w:lang w:eastAsia="en-GB"/>
        </w:rPr>
        <w:t>)</w:t>
      </w:r>
    </w:p>
    <w:p w14:paraId="071C0FD1" w14:textId="77777777" w:rsidR="00D848DA" w:rsidRDefault="00D848DA" w:rsidP="00D848DA">
      <w:pPr>
        <w:pStyle w:val="BodyText"/>
        <w:spacing w:line="276" w:lineRule="auto"/>
        <w:ind w:right="85" w:firstLine="567"/>
        <w:jc w:val="both"/>
        <w:rPr>
          <w:sz w:val="22"/>
          <w:szCs w:val="22"/>
        </w:rPr>
      </w:pPr>
    </w:p>
    <w:p w14:paraId="5A978B82" w14:textId="77777777" w:rsidR="00D848DA" w:rsidRDefault="00D848DA" w:rsidP="00D848DA">
      <w:pPr>
        <w:pStyle w:val="BodyText"/>
        <w:spacing w:line="276" w:lineRule="auto"/>
        <w:ind w:right="85" w:firstLine="567"/>
        <w:jc w:val="both"/>
        <w:rPr>
          <w:sz w:val="22"/>
          <w:szCs w:val="22"/>
          <w:lang w:val="en-US"/>
        </w:rPr>
      </w:pPr>
      <w:r w:rsidRPr="00760366">
        <w:rPr>
          <w:sz w:val="22"/>
          <w:szCs w:val="22"/>
          <w:lang w:val="en-US"/>
        </w:rPr>
        <w:t>Table 2 shows that the corruption level variable (Y) has an average value of</w:t>
      </w:r>
      <w:r>
        <w:rPr>
          <w:sz w:val="22"/>
          <w:szCs w:val="22"/>
          <w:lang w:val="en-US"/>
        </w:rPr>
        <w:t xml:space="preserve"> 5</w:t>
      </w:r>
      <w:r w:rsidRPr="00760366">
        <w:rPr>
          <w:sz w:val="22"/>
          <w:szCs w:val="22"/>
          <w:lang w:val="en-US"/>
        </w:rPr>
        <w:t>3.</w:t>
      </w:r>
      <w:r>
        <w:rPr>
          <w:sz w:val="22"/>
          <w:szCs w:val="22"/>
          <w:lang w:val="en-US"/>
        </w:rPr>
        <w:t>3</w:t>
      </w:r>
      <w:r w:rsidRPr="00760366">
        <w:rPr>
          <w:sz w:val="22"/>
          <w:szCs w:val="22"/>
          <w:lang w:val="en-US"/>
        </w:rPr>
        <w:t xml:space="preserve">0, which means that there are </w:t>
      </w:r>
      <w:r>
        <w:rPr>
          <w:sz w:val="22"/>
          <w:szCs w:val="22"/>
          <w:lang w:val="en-US"/>
        </w:rPr>
        <w:t>53</w:t>
      </w:r>
      <w:r w:rsidRPr="00760366">
        <w:rPr>
          <w:sz w:val="22"/>
          <w:szCs w:val="22"/>
          <w:lang w:val="en-US"/>
        </w:rPr>
        <w:t xml:space="preserve"> cases of corruption in provinces throughout Indonesia in the 2021-2022 annual report of the Indonesian Attorney General's Office. DKI Jakarta Province has the highest case of 1</w:t>
      </w:r>
      <w:r>
        <w:rPr>
          <w:sz w:val="22"/>
          <w:szCs w:val="22"/>
          <w:lang w:val="en-US"/>
        </w:rPr>
        <w:t>71</w:t>
      </w:r>
      <w:r w:rsidRPr="00760366">
        <w:rPr>
          <w:sz w:val="22"/>
          <w:szCs w:val="22"/>
          <w:lang w:val="en-US"/>
        </w:rPr>
        <w:t xml:space="preserve"> in 2021, while Bali and North Maluku Provinces have the lowest case of 0 in 2021, and DIY Province has the lowest case of </w:t>
      </w:r>
      <w:r>
        <w:rPr>
          <w:sz w:val="22"/>
          <w:szCs w:val="22"/>
          <w:lang w:val="en-US"/>
        </w:rPr>
        <w:t>9</w:t>
      </w:r>
      <w:r w:rsidRPr="00760366">
        <w:rPr>
          <w:sz w:val="22"/>
          <w:szCs w:val="22"/>
          <w:lang w:val="en-US"/>
        </w:rPr>
        <w:t xml:space="preserve"> in 2021.</w:t>
      </w:r>
    </w:p>
    <w:p w14:paraId="02CFD81E" w14:textId="77777777" w:rsidR="00D848DA" w:rsidRDefault="00D848DA" w:rsidP="00D848DA">
      <w:pPr>
        <w:pStyle w:val="BodyText"/>
        <w:spacing w:line="276" w:lineRule="auto"/>
        <w:ind w:right="85" w:firstLine="567"/>
        <w:jc w:val="both"/>
        <w:rPr>
          <w:sz w:val="22"/>
          <w:szCs w:val="22"/>
          <w:lang w:val="en-US"/>
        </w:rPr>
      </w:pPr>
      <w:r w:rsidRPr="002611A5">
        <w:rPr>
          <w:sz w:val="22"/>
          <w:szCs w:val="22"/>
          <w:lang w:val="en-US"/>
        </w:rPr>
        <w:t>The Transparency variable (X1) has an average value of 4.</w:t>
      </w:r>
      <w:r>
        <w:rPr>
          <w:sz w:val="22"/>
          <w:szCs w:val="22"/>
          <w:lang w:val="en-US"/>
        </w:rPr>
        <w:t>4</w:t>
      </w:r>
      <w:r w:rsidRPr="002611A5">
        <w:rPr>
          <w:sz w:val="22"/>
          <w:szCs w:val="22"/>
          <w:lang w:val="en-US"/>
        </w:rPr>
        <w:t>3, meaning that transparency in provincial governments in Indonesia is still incomplete (</w:t>
      </w:r>
      <w:r>
        <w:rPr>
          <w:sz w:val="22"/>
          <w:szCs w:val="22"/>
          <w:lang w:val="en-US"/>
        </w:rPr>
        <w:t>1 - 7</w:t>
      </w:r>
      <w:r w:rsidRPr="002611A5">
        <w:rPr>
          <w:sz w:val="22"/>
          <w:szCs w:val="22"/>
          <w:lang w:val="en-US"/>
        </w:rPr>
        <w:t>).  The highest transparency value is 7, where the province has disclosed seven documents on its website which include LHKPN (State Organizer's Wealth Report), RKPD (Local Government Work Plan), LKIP (Government Agency Performance Report), LRA (Budget Realization Report), Balance Sheet, LAK (Cash Flow Statement), and CALK (Notes to Financial Statements).</w:t>
      </w:r>
    </w:p>
    <w:p w14:paraId="7AA29ADC" w14:textId="77777777" w:rsidR="00D848DA" w:rsidRDefault="00D848DA" w:rsidP="00D848DA">
      <w:pPr>
        <w:pStyle w:val="BodyText"/>
        <w:spacing w:line="276" w:lineRule="auto"/>
        <w:ind w:right="85" w:firstLine="567"/>
        <w:jc w:val="both"/>
        <w:rPr>
          <w:sz w:val="22"/>
          <w:szCs w:val="22"/>
          <w:lang w:val="en-US"/>
        </w:rPr>
      </w:pPr>
      <w:r w:rsidRPr="00095CEB">
        <w:rPr>
          <w:sz w:val="22"/>
          <w:szCs w:val="22"/>
          <w:lang w:val="en-US"/>
        </w:rPr>
        <w:t>The Accountability variable (X2) has an average value of 3.96, which indicates that the audit opinion by the Supreme Audit Agency (BPK) of the Republic of Indonesia on the Regional Government Financial Statements (LKPD) of the provincial governments in Indonesia can be categorized as good because it is close to the maximum value of 4. Every province in Indonesia obtained a value of 4 with an unqualified opinion (WTP), except for the provinces of Papua and North Maluku in 2022, which obtained a value of 3.</w:t>
      </w:r>
    </w:p>
    <w:p w14:paraId="4B1BF152" w14:textId="77777777" w:rsidR="00D848DA" w:rsidRPr="00116AC6" w:rsidRDefault="00D848DA" w:rsidP="00D848DA">
      <w:pPr>
        <w:pStyle w:val="BodyText"/>
        <w:spacing w:line="276" w:lineRule="auto"/>
        <w:ind w:right="85" w:firstLine="567"/>
        <w:jc w:val="both"/>
        <w:rPr>
          <w:sz w:val="22"/>
          <w:szCs w:val="22"/>
          <w:lang w:val="en-US"/>
        </w:rPr>
      </w:pPr>
      <w:r w:rsidRPr="00116AC6">
        <w:rPr>
          <w:sz w:val="22"/>
          <w:szCs w:val="22"/>
          <w:lang w:val="en-US"/>
        </w:rPr>
        <w:tab/>
        <w:t>The Discretionary Accruals variable (X3) has an average value of -</w:t>
      </w:r>
      <w:r>
        <w:rPr>
          <w:sz w:val="22"/>
          <w:szCs w:val="22"/>
          <w:lang w:val="en-US"/>
        </w:rPr>
        <w:t>0.03</w:t>
      </w:r>
      <w:r w:rsidRPr="00116AC6">
        <w:rPr>
          <w:sz w:val="22"/>
          <w:szCs w:val="22"/>
          <w:lang w:val="en-US"/>
        </w:rPr>
        <w:t xml:space="preserve">, the average discretionary accrual is negative which indicates a higher surplus / deficit or not in accordance with reality. This means that the government is indicated to carry out earnings management using discretionary accruals to reduce the surplus / deficit figure. </w:t>
      </w:r>
    </w:p>
    <w:p w14:paraId="0A05A9E3" w14:textId="77777777" w:rsidR="00D848DA" w:rsidRPr="00116AC6" w:rsidRDefault="00D848DA" w:rsidP="00D848DA">
      <w:pPr>
        <w:pStyle w:val="BodyText"/>
        <w:spacing w:line="276" w:lineRule="auto"/>
        <w:ind w:right="85" w:firstLine="567"/>
        <w:jc w:val="both"/>
        <w:rPr>
          <w:sz w:val="22"/>
          <w:szCs w:val="22"/>
          <w:lang w:val="en-US"/>
        </w:rPr>
      </w:pPr>
      <w:r w:rsidRPr="00116AC6">
        <w:rPr>
          <w:sz w:val="22"/>
          <w:szCs w:val="22"/>
          <w:lang w:val="en-US"/>
        </w:rPr>
        <w:tab/>
        <w:t xml:space="preserve">Then the last, namely the Total Asset variable (X4) has an average value of </w:t>
      </w:r>
      <w:r>
        <w:rPr>
          <w:sz w:val="22"/>
          <w:szCs w:val="22"/>
          <w:lang w:val="en-US"/>
        </w:rPr>
        <w:t>3</w:t>
      </w:r>
      <w:r w:rsidRPr="00116AC6">
        <w:rPr>
          <w:sz w:val="22"/>
          <w:szCs w:val="22"/>
          <w:lang w:val="en-US"/>
        </w:rPr>
        <w:t>0.</w:t>
      </w:r>
      <w:r>
        <w:rPr>
          <w:sz w:val="22"/>
          <w:szCs w:val="22"/>
          <w:lang w:val="en-US"/>
        </w:rPr>
        <w:t>37</w:t>
      </w:r>
      <w:r w:rsidRPr="00116AC6">
        <w:rPr>
          <w:sz w:val="22"/>
          <w:szCs w:val="22"/>
          <w:lang w:val="en-US"/>
        </w:rPr>
        <w:t xml:space="preserve"> with the highest value of </w:t>
      </w:r>
      <w:r>
        <w:rPr>
          <w:sz w:val="22"/>
          <w:szCs w:val="22"/>
          <w:lang w:val="en-US"/>
        </w:rPr>
        <w:t>34</w:t>
      </w:r>
      <w:r w:rsidRPr="00116AC6">
        <w:rPr>
          <w:sz w:val="22"/>
          <w:szCs w:val="22"/>
          <w:lang w:val="en-US"/>
        </w:rPr>
        <w:t>.</w:t>
      </w:r>
      <w:r>
        <w:rPr>
          <w:sz w:val="22"/>
          <w:szCs w:val="22"/>
          <w:lang w:val="en-US"/>
        </w:rPr>
        <w:t>16</w:t>
      </w:r>
      <w:r w:rsidRPr="00116AC6">
        <w:rPr>
          <w:sz w:val="22"/>
          <w:szCs w:val="22"/>
          <w:lang w:val="en-US"/>
        </w:rPr>
        <w:t xml:space="preserve"> by the DKI Jakarta provincial government in 2022. The lowest total asset value is </w:t>
      </w:r>
      <w:r>
        <w:rPr>
          <w:sz w:val="22"/>
          <w:szCs w:val="22"/>
          <w:lang w:val="en-US"/>
        </w:rPr>
        <w:t>28</w:t>
      </w:r>
      <w:r w:rsidRPr="00116AC6">
        <w:rPr>
          <w:sz w:val="22"/>
          <w:szCs w:val="22"/>
          <w:lang w:val="en-US"/>
        </w:rPr>
        <w:t>.</w:t>
      </w:r>
      <w:r>
        <w:rPr>
          <w:sz w:val="22"/>
          <w:szCs w:val="22"/>
          <w:lang w:val="en-US"/>
        </w:rPr>
        <w:t>56</w:t>
      </w:r>
      <w:r w:rsidRPr="00116AC6">
        <w:rPr>
          <w:sz w:val="22"/>
          <w:szCs w:val="22"/>
          <w:lang w:val="en-US"/>
        </w:rPr>
        <w:t xml:space="preserve"> by the Gorontalo provincial government in 2021.</w:t>
      </w:r>
    </w:p>
    <w:p w14:paraId="16532DCD" w14:textId="77777777" w:rsidR="00D848DA" w:rsidRDefault="00D848DA" w:rsidP="00D848DA">
      <w:pPr>
        <w:spacing w:before="120" w:after="120" w:line="276" w:lineRule="auto"/>
        <w:rPr>
          <w:b/>
          <w:bCs/>
          <w:sz w:val="22"/>
          <w:szCs w:val="22"/>
        </w:rPr>
      </w:pPr>
      <w:r>
        <w:rPr>
          <w:b/>
          <w:bCs/>
          <w:sz w:val="22"/>
          <w:szCs w:val="22"/>
        </w:rPr>
        <w:t>Model Selection</w:t>
      </w:r>
    </w:p>
    <w:p w14:paraId="1010DE21" w14:textId="77777777" w:rsidR="00D848DA" w:rsidRDefault="00D848DA" w:rsidP="00D848DA">
      <w:pPr>
        <w:pStyle w:val="BodyArtikel"/>
        <w:ind w:firstLine="0"/>
        <w:jc w:val="center"/>
        <w:rPr>
          <w:rFonts w:ascii="Times New Roman" w:hAnsi="Times New Roman"/>
          <w:lang w:val="en-US" w:eastAsia="en-GB"/>
        </w:rPr>
      </w:pPr>
      <w:r>
        <w:rPr>
          <w:rFonts w:ascii="Times New Roman" w:hAnsi="Times New Roman"/>
          <w:lang w:eastAsia="en-GB"/>
        </w:rPr>
        <w:t xml:space="preserve">Table </w:t>
      </w:r>
      <w:r>
        <w:rPr>
          <w:rFonts w:ascii="Times New Roman" w:hAnsi="Times New Roman"/>
          <w:lang w:val="en-US" w:eastAsia="en-GB"/>
        </w:rPr>
        <w:t>4</w:t>
      </w:r>
      <w:r>
        <w:rPr>
          <w:rFonts w:ascii="Times New Roman" w:hAnsi="Times New Roman"/>
          <w:lang w:eastAsia="en-GB"/>
        </w:rPr>
        <w:t xml:space="preserve">. </w:t>
      </w:r>
      <w:r>
        <w:rPr>
          <w:rFonts w:ascii="Times New Roman" w:hAnsi="Times New Roman"/>
          <w:lang w:val="en-US" w:eastAsia="en-GB"/>
        </w:rPr>
        <w:t xml:space="preserve">Model selection </w:t>
      </w:r>
    </w:p>
    <w:tbl>
      <w:tblPr>
        <w:tblStyle w:val="TableGrid"/>
        <w:tblW w:w="538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7"/>
        <w:gridCol w:w="1347"/>
        <w:gridCol w:w="1346"/>
        <w:gridCol w:w="1347"/>
      </w:tblGrid>
      <w:tr w:rsidR="00D848DA" w14:paraId="122CF86D" w14:textId="77777777" w:rsidTr="00C942EE">
        <w:trPr>
          <w:jc w:val="center"/>
        </w:trPr>
        <w:tc>
          <w:tcPr>
            <w:tcW w:w="1347" w:type="dxa"/>
            <w:tcBorders>
              <w:top w:val="single" w:sz="4" w:space="0" w:color="auto"/>
              <w:left w:val="nil"/>
              <w:bottom w:val="single" w:sz="4" w:space="0" w:color="auto"/>
              <w:right w:val="nil"/>
            </w:tcBorders>
          </w:tcPr>
          <w:p w14:paraId="7226447E" w14:textId="77777777" w:rsidR="00D848DA" w:rsidRDefault="00D848DA" w:rsidP="00C942EE">
            <w:pPr>
              <w:pStyle w:val="BodyArtikel"/>
              <w:ind w:firstLine="0"/>
              <w:jc w:val="left"/>
              <w:rPr>
                <w:rFonts w:ascii="Times New Roman" w:hAnsi="Times New Roman"/>
                <w:lang w:val="en-US" w:eastAsia="en-GB"/>
              </w:rPr>
            </w:pPr>
          </w:p>
        </w:tc>
        <w:tc>
          <w:tcPr>
            <w:tcW w:w="1347" w:type="dxa"/>
            <w:tcBorders>
              <w:top w:val="single" w:sz="4" w:space="0" w:color="auto"/>
              <w:left w:val="nil"/>
              <w:bottom w:val="single" w:sz="4" w:space="0" w:color="auto"/>
              <w:right w:val="nil"/>
            </w:tcBorders>
            <w:hideMark/>
          </w:tcPr>
          <w:p w14:paraId="411E91EE" w14:textId="77777777" w:rsidR="00D848DA" w:rsidRDefault="00D848DA" w:rsidP="00C942EE">
            <w:pPr>
              <w:pStyle w:val="BodyArtikel"/>
              <w:tabs>
                <w:tab w:val="left" w:pos="1593"/>
              </w:tabs>
              <w:ind w:firstLine="0"/>
              <w:jc w:val="center"/>
              <w:rPr>
                <w:rFonts w:ascii="Times New Roman" w:hAnsi="Times New Roman"/>
                <w:lang w:val="en-US" w:eastAsia="en-GB"/>
              </w:rPr>
            </w:pPr>
            <w:r>
              <w:rPr>
                <w:rFonts w:ascii="Times New Roman" w:hAnsi="Times New Roman"/>
                <w:lang w:val="en-US" w:eastAsia="en-GB"/>
              </w:rPr>
              <w:t>Prob.</w:t>
            </w:r>
          </w:p>
        </w:tc>
        <w:tc>
          <w:tcPr>
            <w:tcW w:w="1346" w:type="dxa"/>
            <w:tcBorders>
              <w:top w:val="single" w:sz="4" w:space="0" w:color="auto"/>
              <w:left w:val="nil"/>
              <w:bottom w:val="single" w:sz="4" w:space="0" w:color="auto"/>
              <w:right w:val="nil"/>
            </w:tcBorders>
            <w:hideMark/>
          </w:tcPr>
          <w:p w14:paraId="4CD1308D"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Result</w:t>
            </w:r>
          </w:p>
        </w:tc>
        <w:tc>
          <w:tcPr>
            <w:tcW w:w="1347" w:type="dxa"/>
            <w:tcBorders>
              <w:top w:val="single" w:sz="4" w:space="0" w:color="auto"/>
              <w:left w:val="nil"/>
              <w:bottom w:val="single" w:sz="4" w:space="0" w:color="auto"/>
              <w:right w:val="nil"/>
            </w:tcBorders>
            <w:hideMark/>
          </w:tcPr>
          <w:p w14:paraId="104069F1" w14:textId="77777777" w:rsidR="00D848DA" w:rsidRDefault="00D848DA" w:rsidP="00C942EE">
            <w:pPr>
              <w:pStyle w:val="BodyArtikel"/>
              <w:ind w:firstLine="0"/>
              <w:jc w:val="center"/>
              <w:rPr>
                <w:rFonts w:ascii="Times New Roman" w:hAnsi="Times New Roman"/>
                <w:lang w:val="en-US" w:eastAsia="en-GB"/>
              </w:rPr>
            </w:pPr>
            <w:proofErr w:type="spellStart"/>
            <w:r>
              <w:rPr>
                <w:rFonts w:ascii="Times New Roman" w:hAnsi="Times New Roman"/>
                <w:lang w:val="en-US" w:eastAsia="en-GB"/>
              </w:rPr>
              <w:t>Desicion</w:t>
            </w:r>
            <w:proofErr w:type="spellEnd"/>
          </w:p>
        </w:tc>
      </w:tr>
      <w:tr w:rsidR="00D848DA" w14:paraId="3C022285" w14:textId="77777777" w:rsidTr="00C942EE">
        <w:trPr>
          <w:jc w:val="center"/>
        </w:trPr>
        <w:tc>
          <w:tcPr>
            <w:tcW w:w="1347" w:type="dxa"/>
            <w:tcBorders>
              <w:top w:val="single" w:sz="4" w:space="0" w:color="auto"/>
              <w:left w:val="nil"/>
              <w:bottom w:val="nil"/>
              <w:right w:val="nil"/>
            </w:tcBorders>
            <w:hideMark/>
          </w:tcPr>
          <w:p w14:paraId="62433813"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Chow Test</w:t>
            </w:r>
          </w:p>
        </w:tc>
        <w:tc>
          <w:tcPr>
            <w:tcW w:w="1347" w:type="dxa"/>
            <w:tcBorders>
              <w:top w:val="single" w:sz="4" w:space="0" w:color="auto"/>
              <w:left w:val="nil"/>
              <w:bottom w:val="nil"/>
              <w:right w:val="nil"/>
            </w:tcBorders>
            <w:hideMark/>
          </w:tcPr>
          <w:p w14:paraId="47CB1FDF"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0.0003</w:t>
            </w:r>
          </w:p>
        </w:tc>
        <w:tc>
          <w:tcPr>
            <w:tcW w:w="1346" w:type="dxa"/>
            <w:tcBorders>
              <w:top w:val="single" w:sz="4" w:space="0" w:color="auto"/>
              <w:left w:val="nil"/>
              <w:bottom w:val="nil"/>
              <w:right w:val="nil"/>
            </w:tcBorders>
            <w:hideMark/>
          </w:tcPr>
          <w:p w14:paraId="56928839"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FEM</w:t>
            </w:r>
          </w:p>
        </w:tc>
        <w:tc>
          <w:tcPr>
            <w:tcW w:w="1347" w:type="dxa"/>
            <w:tcBorders>
              <w:top w:val="single" w:sz="4" w:space="0" w:color="auto"/>
              <w:left w:val="nil"/>
              <w:bottom w:val="nil"/>
              <w:right w:val="nil"/>
            </w:tcBorders>
            <w:hideMark/>
          </w:tcPr>
          <w:p w14:paraId="4E80E738"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Proceed to Hausman test</w:t>
            </w:r>
          </w:p>
          <w:p w14:paraId="42333A7E" w14:textId="77777777" w:rsidR="00D848DA" w:rsidRDefault="00D848DA" w:rsidP="00C942EE">
            <w:pPr>
              <w:pStyle w:val="BodyArtikel"/>
              <w:ind w:firstLine="0"/>
              <w:jc w:val="center"/>
              <w:rPr>
                <w:rFonts w:ascii="Times New Roman" w:hAnsi="Times New Roman"/>
                <w:lang w:val="en-US" w:eastAsia="en-GB"/>
              </w:rPr>
            </w:pPr>
          </w:p>
          <w:p w14:paraId="4257C3DF" w14:textId="77777777" w:rsidR="00D848DA" w:rsidRDefault="00D848DA" w:rsidP="00C942EE">
            <w:pPr>
              <w:pStyle w:val="BodyArtikel"/>
              <w:ind w:firstLine="0"/>
              <w:jc w:val="center"/>
              <w:rPr>
                <w:rFonts w:ascii="Times New Roman" w:hAnsi="Times New Roman"/>
                <w:lang w:val="en-US" w:eastAsia="en-GB"/>
              </w:rPr>
            </w:pPr>
          </w:p>
        </w:tc>
      </w:tr>
      <w:tr w:rsidR="00D848DA" w14:paraId="0DC7413F" w14:textId="77777777" w:rsidTr="00C942EE">
        <w:trPr>
          <w:jc w:val="center"/>
        </w:trPr>
        <w:tc>
          <w:tcPr>
            <w:tcW w:w="1347" w:type="dxa"/>
            <w:tcBorders>
              <w:top w:val="nil"/>
              <w:left w:val="nil"/>
              <w:bottom w:val="single" w:sz="4" w:space="0" w:color="auto"/>
              <w:right w:val="nil"/>
            </w:tcBorders>
            <w:hideMark/>
          </w:tcPr>
          <w:p w14:paraId="38F3205C"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Hausman Test</w:t>
            </w:r>
          </w:p>
          <w:p w14:paraId="622D2D4E" w14:textId="77777777" w:rsidR="00D848DA" w:rsidRDefault="00D848DA" w:rsidP="00C942EE">
            <w:pPr>
              <w:pStyle w:val="BodyArtikel"/>
              <w:ind w:firstLine="0"/>
              <w:jc w:val="left"/>
              <w:rPr>
                <w:rFonts w:ascii="Times New Roman" w:hAnsi="Times New Roman"/>
                <w:lang w:val="en-US" w:eastAsia="en-GB"/>
              </w:rPr>
            </w:pPr>
          </w:p>
          <w:p w14:paraId="7A2FF8E7"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LM Test</w:t>
            </w:r>
          </w:p>
        </w:tc>
        <w:tc>
          <w:tcPr>
            <w:tcW w:w="1347" w:type="dxa"/>
            <w:tcBorders>
              <w:top w:val="nil"/>
              <w:left w:val="nil"/>
              <w:bottom w:val="single" w:sz="4" w:space="0" w:color="auto"/>
              <w:right w:val="nil"/>
            </w:tcBorders>
          </w:tcPr>
          <w:p w14:paraId="1D6CA184"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0.5519</w:t>
            </w:r>
          </w:p>
          <w:p w14:paraId="6B7D187F" w14:textId="77777777" w:rsidR="00D848DA" w:rsidRDefault="00D848DA" w:rsidP="00C942EE">
            <w:pPr>
              <w:pStyle w:val="BodyArtikel"/>
              <w:ind w:firstLine="0"/>
              <w:jc w:val="center"/>
              <w:rPr>
                <w:rFonts w:ascii="Times New Roman" w:hAnsi="Times New Roman"/>
                <w:lang w:val="en-US" w:eastAsia="en-GB"/>
              </w:rPr>
            </w:pPr>
          </w:p>
          <w:p w14:paraId="3921AE48" w14:textId="77777777" w:rsidR="00D848DA" w:rsidRDefault="00D848DA" w:rsidP="00C942EE">
            <w:pPr>
              <w:pStyle w:val="BodyArtikel"/>
              <w:ind w:firstLine="0"/>
              <w:jc w:val="center"/>
              <w:rPr>
                <w:rFonts w:ascii="Times New Roman" w:hAnsi="Times New Roman"/>
                <w:lang w:val="en-US" w:eastAsia="en-GB"/>
              </w:rPr>
            </w:pPr>
          </w:p>
          <w:p w14:paraId="5C27DA98"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0.0013</w:t>
            </w:r>
          </w:p>
        </w:tc>
        <w:tc>
          <w:tcPr>
            <w:tcW w:w="1346" w:type="dxa"/>
            <w:tcBorders>
              <w:top w:val="nil"/>
              <w:left w:val="nil"/>
              <w:bottom w:val="single" w:sz="4" w:space="0" w:color="auto"/>
              <w:right w:val="nil"/>
            </w:tcBorders>
          </w:tcPr>
          <w:p w14:paraId="7FF9DC45"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REM</w:t>
            </w:r>
          </w:p>
          <w:p w14:paraId="2F844837" w14:textId="77777777" w:rsidR="00D848DA" w:rsidRDefault="00D848DA" w:rsidP="00C942EE">
            <w:pPr>
              <w:pStyle w:val="BodyArtikel"/>
              <w:ind w:firstLine="0"/>
              <w:jc w:val="center"/>
              <w:rPr>
                <w:rFonts w:ascii="Times New Roman" w:hAnsi="Times New Roman"/>
                <w:lang w:val="en-US" w:eastAsia="en-GB"/>
              </w:rPr>
            </w:pPr>
          </w:p>
          <w:p w14:paraId="00D33748" w14:textId="77777777" w:rsidR="00D848DA" w:rsidRDefault="00D848DA" w:rsidP="00C942EE">
            <w:pPr>
              <w:pStyle w:val="BodyArtikel"/>
              <w:ind w:firstLine="0"/>
              <w:jc w:val="center"/>
              <w:rPr>
                <w:rFonts w:ascii="Times New Roman" w:hAnsi="Times New Roman"/>
                <w:lang w:val="en-US" w:eastAsia="en-GB"/>
              </w:rPr>
            </w:pPr>
          </w:p>
          <w:p w14:paraId="41FC7BB4"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REM</w:t>
            </w:r>
          </w:p>
        </w:tc>
        <w:tc>
          <w:tcPr>
            <w:tcW w:w="1347" w:type="dxa"/>
            <w:tcBorders>
              <w:top w:val="nil"/>
              <w:left w:val="nil"/>
              <w:bottom w:val="single" w:sz="4" w:space="0" w:color="auto"/>
              <w:right w:val="nil"/>
            </w:tcBorders>
          </w:tcPr>
          <w:p w14:paraId="0E228B3A"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Proceed to LM test</w:t>
            </w:r>
          </w:p>
          <w:p w14:paraId="5E43DF0D" w14:textId="77777777" w:rsidR="00D848DA" w:rsidRDefault="00D848DA" w:rsidP="00C942EE">
            <w:pPr>
              <w:pStyle w:val="BodyArtikel"/>
              <w:ind w:firstLine="0"/>
              <w:jc w:val="center"/>
              <w:rPr>
                <w:rFonts w:ascii="Times New Roman" w:hAnsi="Times New Roman"/>
                <w:lang w:val="en-US" w:eastAsia="en-GB"/>
              </w:rPr>
            </w:pPr>
          </w:p>
          <w:p w14:paraId="6CD0CB4A"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Finished</w:t>
            </w:r>
          </w:p>
          <w:p w14:paraId="2113C05C" w14:textId="77777777" w:rsidR="00D848DA" w:rsidRDefault="00D848DA" w:rsidP="00C942EE">
            <w:pPr>
              <w:pStyle w:val="BodyArtikel"/>
              <w:ind w:firstLine="0"/>
              <w:jc w:val="center"/>
              <w:rPr>
                <w:rFonts w:ascii="Times New Roman" w:hAnsi="Times New Roman"/>
                <w:lang w:val="en-US" w:eastAsia="en-GB"/>
              </w:rPr>
            </w:pPr>
          </w:p>
        </w:tc>
      </w:tr>
    </w:tbl>
    <w:p w14:paraId="301ECDBA" w14:textId="77777777" w:rsidR="00D848DA" w:rsidRPr="00116AC6" w:rsidRDefault="00D848DA" w:rsidP="00D848DA">
      <w:pPr>
        <w:spacing w:before="120" w:after="120" w:line="276" w:lineRule="auto"/>
        <w:rPr>
          <w:color w:val="000000" w:themeColor="text1"/>
          <w:sz w:val="22"/>
          <w:szCs w:val="22"/>
          <w:lang w:eastAsia="id-ID"/>
        </w:rPr>
      </w:pPr>
    </w:p>
    <w:p w14:paraId="28C7291F" w14:textId="77777777" w:rsidR="00D848DA" w:rsidRPr="001925F6" w:rsidRDefault="00D848DA" w:rsidP="00D848DA">
      <w:pPr>
        <w:pStyle w:val="BodyText"/>
        <w:spacing w:line="276" w:lineRule="auto"/>
        <w:ind w:right="85" w:firstLine="567"/>
        <w:jc w:val="both"/>
        <w:rPr>
          <w:color w:val="000000" w:themeColor="text1"/>
          <w:sz w:val="22"/>
          <w:szCs w:val="22"/>
          <w:lang w:val="en-US"/>
        </w:rPr>
      </w:pPr>
      <w:r w:rsidRPr="001925F6">
        <w:rPr>
          <w:color w:val="000000" w:themeColor="text1"/>
          <w:sz w:val="22"/>
          <w:szCs w:val="22"/>
        </w:rPr>
        <w:t>From the Model selection test above, the random effect model (REM) was selected as the regression model. REM was chosen because the Prob value was 0.00 &lt;0.05 in the LM test. Because the selected model is the random effect model (REM), therefore no classical assumption test is required</w:t>
      </w:r>
      <w:r>
        <w:rPr>
          <w:color w:val="000000" w:themeColor="text1"/>
          <w:sz w:val="22"/>
          <w:szCs w:val="22"/>
          <w:lang w:val="en-US"/>
        </w:rPr>
        <w:t xml:space="preserve"> </w:t>
      </w:r>
      <w:r>
        <w:rPr>
          <w:color w:val="000000" w:themeColor="text1"/>
          <w:sz w:val="22"/>
          <w:szCs w:val="22"/>
          <w:lang w:val="en-US"/>
        </w:rPr>
        <w:fldChar w:fldCharType="begin" w:fldLock="1"/>
      </w:r>
      <w:r>
        <w:rPr>
          <w:color w:val="000000" w:themeColor="text1"/>
          <w:sz w:val="22"/>
          <w:szCs w:val="22"/>
          <w:lang w:val="en-US"/>
        </w:rPr>
        <w:instrText>ADDIN CSL_CITATION {"citationItems":[{"id":"ITEM-1","itemData":{"ISBN":"9780230290396","author":[{"dropping-particle":"","family":"Gujarati","given":"Damodar","non-dropping-particle":"","parse-names":false,"suffix":""}],"id":"ITEM-1","issued":{"date-parts":[["2012"]]},"title":"Econometricts by Example. Palgrave Macmillan","type":"book"},"uris":["http://www.mendeley.com/documents/?uuid=3739d899-25c8-49ff-9bf9-4cc20c409e3b"]}],"mendeley":{"formattedCitation":"(Gujarati, 2012)","plainTextFormattedCitation":"(Gujarati, 2012)","previouslyFormattedCitation":"(Gujarati, 2012)"},"properties":{"noteIndex":0},"schema":"https://github.com/citation-style-language/schema/raw/master/csl-citation.json"}</w:instrText>
      </w:r>
      <w:r>
        <w:rPr>
          <w:color w:val="000000" w:themeColor="text1"/>
          <w:sz w:val="22"/>
          <w:szCs w:val="22"/>
          <w:lang w:val="en-US"/>
        </w:rPr>
        <w:fldChar w:fldCharType="separate"/>
      </w:r>
      <w:r w:rsidRPr="00C41600">
        <w:rPr>
          <w:noProof/>
          <w:color w:val="000000" w:themeColor="text1"/>
          <w:sz w:val="22"/>
          <w:szCs w:val="22"/>
          <w:lang w:val="en-US"/>
        </w:rPr>
        <w:t>(Gujarati, 2012)</w:t>
      </w:r>
      <w:r>
        <w:rPr>
          <w:color w:val="000000" w:themeColor="text1"/>
          <w:sz w:val="22"/>
          <w:szCs w:val="22"/>
          <w:lang w:val="en-US"/>
        </w:rPr>
        <w:fldChar w:fldCharType="end"/>
      </w:r>
      <w:r>
        <w:rPr>
          <w:color w:val="000000" w:themeColor="text1"/>
          <w:sz w:val="22"/>
          <w:szCs w:val="22"/>
          <w:lang w:val="en-US"/>
        </w:rPr>
        <w:t>.</w:t>
      </w:r>
    </w:p>
    <w:p w14:paraId="7B8147D9" w14:textId="77777777" w:rsidR="00D848DA" w:rsidRDefault="00D848DA" w:rsidP="00D848DA">
      <w:pPr>
        <w:spacing w:before="120" w:after="120" w:line="276" w:lineRule="auto"/>
        <w:rPr>
          <w:b/>
          <w:bCs/>
          <w:sz w:val="22"/>
          <w:szCs w:val="22"/>
        </w:rPr>
      </w:pPr>
      <w:r>
        <w:rPr>
          <w:b/>
          <w:bCs/>
          <w:sz w:val="22"/>
          <w:szCs w:val="22"/>
        </w:rPr>
        <w:t>Regression Test</w:t>
      </w:r>
    </w:p>
    <w:p w14:paraId="29AE5BE0" w14:textId="77777777" w:rsidR="00D848DA" w:rsidRDefault="00D848DA" w:rsidP="00D848DA">
      <w:pPr>
        <w:spacing w:line="276" w:lineRule="auto"/>
        <w:jc w:val="center"/>
        <w:rPr>
          <w:sz w:val="22"/>
          <w:szCs w:val="22"/>
        </w:rPr>
      </w:pPr>
      <w:r>
        <w:rPr>
          <w:sz w:val="22"/>
          <w:szCs w:val="22"/>
        </w:rPr>
        <w:t xml:space="preserve">Table 6. Regression Test Results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4"/>
        <w:gridCol w:w="1854"/>
        <w:gridCol w:w="1854"/>
        <w:gridCol w:w="1516"/>
        <w:gridCol w:w="1683"/>
      </w:tblGrid>
      <w:tr w:rsidR="00D848DA" w14:paraId="5EC2046F" w14:textId="77777777" w:rsidTr="00C942EE">
        <w:tc>
          <w:tcPr>
            <w:tcW w:w="1133" w:type="pct"/>
            <w:tcBorders>
              <w:top w:val="single" w:sz="4" w:space="0" w:color="auto"/>
              <w:left w:val="nil"/>
              <w:bottom w:val="single" w:sz="4" w:space="0" w:color="auto"/>
              <w:right w:val="nil"/>
            </w:tcBorders>
            <w:hideMark/>
          </w:tcPr>
          <w:p w14:paraId="21076696"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Variables</w:t>
            </w:r>
          </w:p>
        </w:tc>
        <w:tc>
          <w:tcPr>
            <w:tcW w:w="1038" w:type="pct"/>
            <w:tcBorders>
              <w:top w:val="single" w:sz="4" w:space="0" w:color="auto"/>
              <w:left w:val="nil"/>
              <w:bottom w:val="single" w:sz="4" w:space="0" w:color="auto"/>
              <w:right w:val="nil"/>
            </w:tcBorders>
            <w:hideMark/>
          </w:tcPr>
          <w:p w14:paraId="33F74389" w14:textId="77777777" w:rsidR="00D848DA" w:rsidRDefault="00D848DA" w:rsidP="00C942EE">
            <w:pPr>
              <w:pStyle w:val="BodyArtikel"/>
              <w:tabs>
                <w:tab w:val="left" w:pos="1593"/>
              </w:tabs>
              <w:ind w:firstLine="0"/>
              <w:jc w:val="center"/>
              <w:rPr>
                <w:rFonts w:ascii="Times New Roman" w:hAnsi="Times New Roman"/>
                <w:lang w:val="en-US" w:eastAsia="en-GB"/>
              </w:rPr>
            </w:pPr>
            <w:r>
              <w:rPr>
                <w:rFonts w:ascii="Times New Roman" w:hAnsi="Times New Roman"/>
                <w:lang w:val="en-US" w:eastAsia="en-GB"/>
              </w:rPr>
              <w:t>Coefficient</w:t>
            </w:r>
          </w:p>
        </w:tc>
        <w:tc>
          <w:tcPr>
            <w:tcW w:w="1038" w:type="pct"/>
            <w:tcBorders>
              <w:top w:val="single" w:sz="4" w:space="0" w:color="auto"/>
              <w:left w:val="nil"/>
              <w:bottom w:val="single" w:sz="4" w:space="0" w:color="auto"/>
              <w:right w:val="nil"/>
            </w:tcBorders>
            <w:hideMark/>
          </w:tcPr>
          <w:p w14:paraId="2FE6BDB4"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Std. Error</w:t>
            </w:r>
          </w:p>
        </w:tc>
        <w:tc>
          <w:tcPr>
            <w:tcW w:w="849" w:type="pct"/>
            <w:tcBorders>
              <w:top w:val="single" w:sz="4" w:space="0" w:color="auto"/>
              <w:left w:val="nil"/>
              <w:bottom w:val="single" w:sz="4" w:space="0" w:color="auto"/>
              <w:right w:val="nil"/>
            </w:tcBorders>
            <w:hideMark/>
          </w:tcPr>
          <w:p w14:paraId="4208818D"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t-Statistic</w:t>
            </w:r>
          </w:p>
        </w:tc>
        <w:tc>
          <w:tcPr>
            <w:tcW w:w="942" w:type="pct"/>
            <w:tcBorders>
              <w:top w:val="single" w:sz="4" w:space="0" w:color="auto"/>
              <w:left w:val="nil"/>
              <w:bottom w:val="single" w:sz="4" w:space="0" w:color="auto"/>
              <w:right w:val="nil"/>
            </w:tcBorders>
            <w:hideMark/>
          </w:tcPr>
          <w:p w14:paraId="5B5ECBEC"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Prob.</w:t>
            </w:r>
          </w:p>
        </w:tc>
      </w:tr>
      <w:tr w:rsidR="00D848DA" w14:paraId="23BFD311" w14:textId="77777777" w:rsidTr="00C942EE">
        <w:tc>
          <w:tcPr>
            <w:tcW w:w="1133" w:type="pct"/>
            <w:tcBorders>
              <w:top w:val="single" w:sz="4" w:space="0" w:color="auto"/>
              <w:left w:val="nil"/>
              <w:bottom w:val="nil"/>
              <w:right w:val="nil"/>
            </w:tcBorders>
            <w:hideMark/>
          </w:tcPr>
          <w:p w14:paraId="5430FF26"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C</w:t>
            </w:r>
          </w:p>
        </w:tc>
        <w:tc>
          <w:tcPr>
            <w:tcW w:w="1038" w:type="pct"/>
            <w:tcBorders>
              <w:top w:val="single" w:sz="4" w:space="0" w:color="auto"/>
              <w:left w:val="nil"/>
              <w:bottom w:val="nil"/>
              <w:right w:val="nil"/>
            </w:tcBorders>
            <w:hideMark/>
          </w:tcPr>
          <w:p w14:paraId="76B93310" w14:textId="77777777" w:rsidR="00D848DA" w:rsidRDefault="00D848DA" w:rsidP="00C942EE">
            <w:pPr>
              <w:pStyle w:val="BodyArtikel"/>
              <w:ind w:firstLine="0"/>
              <w:jc w:val="center"/>
              <w:rPr>
                <w:rFonts w:ascii="Times New Roman" w:hAnsi="Times New Roman"/>
                <w:lang w:val="en-US" w:eastAsia="en-GB"/>
              </w:rPr>
            </w:pPr>
            <w:r w:rsidRPr="00BA7B61">
              <w:t>-337.9515</w:t>
            </w:r>
          </w:p>
        </w:tc>
        <w:tc>
          <w:tcPr>
            <w:tcW w:w="1038" w:type="pct"/>
            <w:tcBorders>
              <w:top w:val="single" w:sz="4" w:space="0" w:color="auto"/>
              <w:left w:val="nil"/>
              <w:bottom w:val="nil"/>
              <w:right w:val="nil"/>
            </w:tcBorders>
            <w:hideMark/>
          </w:tcPr>
          <w:p w14:paraId="39E8D9FC" w14:textId="77777777" w:rsidR="00D848DA" w:rsidRDefault="00D848DA" w:rsidP="00C942EE">
            <w:pPr>
              <w:pStyle w:val="BodyArtikel"/>
              <w:ind w:firstLine="0"/>
              <w:jc w:val="center"/>
              <w:rPr>
                <w:rFonts w:ascii="Times New Roman" w:hAnsi="Times New Roman"/>
                <w:lang w:val="en-US" w:eastAsia="en-GB"/>
              </w:rPr>
            </w:pPr>
            <w:r w:rsidRPr="006449D4">
              <w:t>170.0049</w:t>
            </w:r>
          </w:p>
        </w:tc>
        <w:tc>
          <w:tcPr>
            <w:tcW w:w="849" w:type="pct"/>
            <w:tcBorders>
              <w:top w:val="single" w:sz="4" w:space="0" w:color="auto"/>
              <w:left w:val="nil"/>
              <w:bottom w:val="nil"/>
              <w:right w:val="nil"/>
            </w:tcBorders>
            <w:hideMark/>
          </w:tcPr>
          <w:p w14:paraId="34FF650D" w14:textId="77777777" w:rsidR="00D848DA" w:rsidRDefault="00D848DA" w:rsidP="00C942EE">
            <w:pPr>
              <w:pStyle w:val="BodyArtikel"/>
              <w:ind w:firstLine="0"/>
              <w:jc w:val="center"/>
              <w:rPr>
                <w:rFonts w:ascii="Times New Roman" w:hAnsi="Times New Roman"/>
                <w:lang w:val="en-US" w:eastAsia="en-GB"/>
              </w:rPr>
            </w:pPr>
            <w:r w:rsidRPr="00341735">
              <w:t>-1.987893</w:t>
            </w:r>
          </w:p>
        </w:tc>
        <w:tc>
          <w:tcPr>
            <w:tcW w:w="942" w:type="pct"/>
            <w:tcBorders>
              <w:top w:val="single" w:sz="4" w:space="0" w:color="auto"/>
              <w:left w:val="nil"/>
              <w:bottom w:val="nil"/>
              <w:right w:val="nil"/>
            </w:tcBorders>
            <w:hideMark/>
          </w:tcPr>
          <w:p w14:paraId="44D468A8" w14:textId="77777777" w:rsidR="00D848DA" w:rsidRDefault="00D848DA" w:rsidP="00C942EE">
            <w:pPr>
              <w:pStyle w:val="BodyArtikel"/>
              <w:ind w:firstLine="0"/>
              <w:jc w:val="center"/>
              <w:rPr>
                <w:rFonts w:ascii="Times New Roman" w:hAnsi="Times New Roman"/>
                <w:lang w:val="en-US" w:eastAsia="en-GB"/>
              </w:rPr>
            </w:pPr>
            <w:r w:rsidRPr="00A74A68">
              <w:t>0.0513</w:t>
            </w:r>
          </w:p>
        </w:tc>
      </w:tr>
      <w:tr w:rsidR="00D848DA" w14:paraId="1C0874AD" w14:textId="77777777" w:rsidTr="00C942EE">
        <w:tc>
          <w:tcPr>
            <w:tcW w:w="1133" w:type="pct"/>
            <w:tcBorders>
              <w:top w:val="nil"/>
              <w:left w:val="nil"/>
              <w:bottom w:val="nil"/>
              <w:right w:val="nil"/>
            </w:tcBorders>
            <w:hideMark/>
          </w:tcPr>
          <w:p w14:paraId="11110B72"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X1_TRAN</w:t>
            </w:r>
          </w:p>
        </w:tc>
        <w:tc>
          <w:tcPr>
            <w:tcW w:w="1038" w:type="pct"/>
            <w:tcBorders>
              <w:top w:val="nil"/>
              <w:left w:val="nil"/>
              <w:bottom w:val="nil"/>
              <w:right w:val="nil"/>
            </w:tcBorders>
            <w:hideMark/>
          </w:tcPr>
          <w:p w14:paraId="55F0C6D7" w14:textId="77777777" w:rsidR="00D848DA" w:rsidRDefault="00D848DA" w:rsidP="00C942EE">
            <w:pPr>
              <w:pStyle w:val="BodyArtikel"/>
              <w:ind w:firstLine="0"/>
              <w:jc w:val="center"/>
              <w:rPr>
                <w:rFonts w:ascii="Times New Roman" w:hAnsi="Times New Roman"/>
                <w:lang w:val="en-US" w:eastAsia="en-GB"/>
              </w:rPr>
            </w:pPr>
            <w:r w:rsidRPr="00BA7B61">
              <w:t>0.811110</w:t>
            </w:r>
          </w:p>
        </w:tc>
        <w:tc>
          <w:tcPr>
            <w:tcW w:w="1038" w:type="pct"/>
            <w:tcBorders>
              <w:top w:val="nil"/>
              <w:left w:val="nil"/>
              <w:bottom w:val="nil"/>
              <w:right w:val="nil"/>
            </w:tcBorders>
            <w:hideMark/>
          </w:tcPr>
          <w:p w14:paraId="11090950" w14:textId="77777777" w:rsidR="00D848DA" w:rsidRDefault="00D848DA" w:rsidP="00C942EE">
            <w:pPr>
              <w:pStyle w:val="BodyArtikel"/>
              <w:ind w:firstLine="0"/>
              <w:jc w:val="center"/>
              <w:rPr>
                <w:rFonts w:ascii="Times New Roman" w:hAnsi="Times New Roman"/>
                <w:lang w:val="en-US" w:eastAsia="en-GB"/>
              </w:rPr>
            </w:pPr>
            <w:r w:rsidRPr="006449D4">
              <w:t>1.432343</w:t>
            </w:r>
          </w:p>
        </w:tc>
        <w:tc>
          <w:tcPr>
            <w:tcW w:w="849" w:type="pct"/>
            <w:tcBorders>
              <w:top w:val="nil"/>
              <w:left w:val="nil"/>
              <w:bottom w:val="nil"/>
              <w:right w:val="nil"/>
            </w:tcBorders>
            <w:hideMark/>
          </w:tcPr>
          <w:p w14:paraId="22B7086C" w14:textId="77777777" w:rsidR="00D848DA" w:rsidRDefault="00D848DA" w:rsidP="00C942EE">
            <w:pPr>
              <w:pStyle w:val="BodyArtikel"/>
              <w:ind w:firstLine="0"/>
              <w:jc w:val="center"/>
              <w:rPr>
                <w:rFonts w:ascii="Times New Roman" w:hAnsi="Times New Roman"/>
                <w:lang w:val="en-US" w:eastAsia="en-GB"/>
              </w:rPr>
            </w:pPr>
            <w:r w:rsidRPr="00341735">
              <w:t>0.566282</w:t>
            </w:r>
          </w:p>
        </w:tc>
        <w:tc>
          <w:tcPr>
            <w:tcW w:w="942" w:type="pct"/>
            <w:tcBorders>
              <w:top w:val="nil"/>
              <w:left w:val="nil"/>
              <w:bottom w:val="nil"/>
              <w:right w:val="nil"/>
            </w:tcBorders>
            <w:hideMark/>
          </w:tcPr>
          <w:p w14:paraId="62CAE036" w14:textId="77777777" w:rsidR="00D848DA" w:rsidRPr="00D05120" w:rsidRDefault="00D848DA" w:rsidP="00C942EE">
            <w:pPr>
              <w:pStyle w:val="BodyArtikel"/>
              <w:ind w:firstLine="0"/>
              <w:jc w:val="center"/>
              <w:rPr>
                <w:rFonts w:ascii="Times New Roman" w:hAnsi="Times New Roman"/>
                <w:lang w:val="en-US" w:eastAsia="en-GB"/>
              </w:rPr>
            </w:pPr>
            <w:r w:rsidRPr="00A74A68">
              <w:t>0.5733</w:t>
            </w:r>
          </w:p>
        </w:tc>
      </w:tr>
      <w:tr w:rsidR="00D848DA" w14:paraId="326D1161" w14:textId="77777777" w:rsidTr="00C942EE">
        <w:tc>
          <w:tcPr>
            <w:tcW w:w="1133" w:type="pct"/>
            <w:tcBorders>
              <w:top w:val="nil"/>
              <w:left w:val="nil"/>
              <w:bottom w:val="nil"/>
              <w:right w:val="nil"/>
            </w:tcBorders>
            <w:hideMark/>
          </w:tcPr>
          <w:p w14:paraId="0B70CA65"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X2_AKUN</w:t>
            </w:r>
          </w:p>
        </w:tc>
        <w:tc>
          <w:tcPr>
            <w:tcW w:w="1038" w:type="pct"/>
            <w:tcBorders>
              <w:top w:val="nil"/>
              <w:left w:val="nil"/>
              <w:bottom w:val="nil"/>
              <w:right w:val="nil"/>
            </w:tcBorders>
            <w:hideMark/>
          </w:tcPr>
          <w:p w14:paraId="01114B5A" w14:textId="77777777" w:rsidR="00D848DA" w:rsidRDefault="00D848DA" w:rsidP="00C942EE">
            <w:pPr>
              <w:pStyle w:val="BodyArtikel"/>
              <w:ind w:firstLine="0"/>
              <w:jc w:val="center"/>
              <w:rPr>
                <w:rFonts w:ascii="Times New Roman" w:hAnsi="Times New Roman"/>
                <w:lang w:val="en-US" w:eastAsia="en-GB"/>
              </w:rPr>
            </w:pPr>
            <w:r w:rsidRPr="00BA7B61">
              <w:t>0.816646</w:t>
            </w:r>
          </w:p>
        </w:tc>
        <w:tc>
          <w:tcPr>
            <w:tcW w:w="1038" w:type="pct"/>
            <w:tcBorders>
              <w:top w:val="nil"/>
              <w:left w:val="nil"/>
              <w:bottom w:val="nil"/>
              <w:right w:val="nil"/>
            </w:tcBorders>
            <w:hideMark/>
          </w:tcPr>
          <w:p w14:paraId="0F847A30" w14:textId="77777777" w:rsidR="00D848DA" w:rsidRDefault="00D848DA" w:rsidP="00C942EE">
            <w:pPr>
              <w:pStyle w:val="BodyArtikel"/>
              <w:ind w:firstLine="0"/>
              <w:jc w:val="center"/>
              <w:rPr>
                <w:rFonts w:ascii="Times New Roman" w:hAnsi="Times New Roman"/>
                <w:lang w:val="en-US" w:eastAsia="en-GB"/>
              </w:rPr>
            </w:pPr>
            <w:r w:rsidRPr="006449D4">
              <w:t>16.35958</w:t>
            </w:r>
          </w:p>
        </w:tc>
        <w:tc>
          <w:tcPr>
            <w:tcW w:w="849" w:type="pct"/>
            <w:tcBorders>
              <w:top w:val="nil"/>
              <w:left w:val="nil"/>
              <w:bottom w:val="nil"/>
              <w:right w:val="nil"/>
            </w:tcBorders>
            <w:hideMark/>
          </w:tcPr>
          <w:p w14:paraId="685049A5" w14:textId="77777777" w:rsidR="00D848DA" w:rsidRDefault="00D848DA" w:rsidP="00C942EE">
            <w:pPr>
              <w:pStyle w:val="BodyArtikel"/>
              <w:ind w:firstLine="0"/>
              <w:jc w:val="center"/>
              <w:rPr>
                <w:rFonts w:ascii="Times New Roman" w:hAnsi="Times New Roman"/>
                <w:lang w:val="en-US" w:eastAsia="en-GB"/>
              </w:rPr>
            </w:pPr>
            <w:r w:rsidRPr="00341735">
              <w:t>0.049919</w:t>
            </w:r>
          </w:p>
        </w:tc>
        <w:tc>
          <w:tcPr>
            <w:tcW w:w="942" w:type="pct"/>
            <w:tcBorders>
              <w:top w:val="nil"/>
              <w:left w:val="nil"/>
              <w:bottom w:val="nil"/>
              <w:right w:val="nil"/>
            </w:tcBorders>
            <w:hideMark/>
          </w:tcPr>
          <w:p w14:paraId="6B262BD9" w14:textId="77777777" w:rsidR="00D848DA" w:rsidRPr="00D05120" w:rsidRDefault="00D848DA" w:rsidP="00C942EE">
            <w:pPr>
              <w:pStyle w:val="BodyArtikel"/>
              <w:ind w:firstLine="0"/>
              <w:jc w:val="center"/>
              <w:rPr>
                <w:rFonts w:ascii="Times New Roman" w:hAnsi="Times New Roman"/>
                <w:lang w:val="en-US" w:eastAsia="en-GB"/>
              </w:rPr>
            </w:pPr>
            <w:r w:rsidRPr="00A74A68">
              <w:t>0.9604</w:t>
            </w:r>
          </w:p>
        </w:tc>
      </w:tr>
      <w:tr w:rsidR="00D848DA" w14:paraId="040D7C7B" w14:textId="77777777" w:rsidTr="00C942EE">
        <w:tc>
          <w:tcPr>
            <w:tcW w:w="1133" w:type="pct"/>
            <w:tcBorders>
              <w:top w:val="nil"/>
              <w:left w:val="nil"/>
              <w:bottom w:val="nil"/>
              <w:right w:val="nil"/>
            </w:tcBorders>
            <w:hideMark/>
          </w:tcPr>
          <w:p w14:paraId="1D407F4C"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X3_DA</w:t>
            </w:r>
          </w:p>
        </w:tc>
        <w:tc>
          <w:tcPr>
            <w:tcW w:w="1038" w:type="pct"/>
            <w:tcBorders>
              <w:top w:val="nil"/>
              <w:left w:val="nil"/>
              <w:bottom w:val="nil"/>
              <w:right w:val="nil"/>
            </w:tcBorders>
            <w:hideMark/>
          </w:tcPr>
          <w:p w14:paraId="4E603DE8" w14:textId="77777777" w:rsidR="00D848DA" w:rsidRDefault="00D848DA" w:rsidP="00C942EE">
            <w:pPr>
              <w:pStyle w:val="BodyArtikel"/>
              <w:ind w:firstLine="0"/>
              <w:jc w:val="center"/>
              <w:rPr>
                <w:rFonts w:ascii="Times New Roman" w:hAnsi="Times New Roman"/>
                <w:lang w:val="en-US" w:eastAsia="en-GB"/>
              </w:rPr>
            </w:pPr>
            <w:r w:rsidRPr="00BA7B61">
              <w:t>73.81093</w:t>
            </w:r>
          </w:p>
        </w:tc>
        <w:tc>
          <w:tcPr>
            <w:tcW w:w="1038" w:type="pct"/>
            <w:tcBorders>
              <w:top w:val="nil"/>
              <w:left w:val="nil"/>
              <w:bottom w:val="nil"/>
              <w:right w:val="nil"/>
            </w:tcBorders>
            <w:hideMark/>
          </w:tcPr>
          <w:p w14:paraId="5D33C911" w14:textId="77777777" w:rsidR="00D848DA" w:rsidRDefault="00D848DA" w:rsidP="00C942EE">
            <w:pPr>
              <w:pStyle w:val="BodyArtikel"/>
              <w:ind w:firstLine="0"/>
              <w:jc w:val="center"/>
              <w:rPr>
                <w:rFonts w:ascii="Times New Roman" w:hAnsi="Times New Roman"/>
                <w:lang w:val="en-US" w:eastAsia="en-GB"/>
              </w:rPr>
            </w:pPr>
            <w:r w:rsidRPr="006449D4">
              <w:t>70.55418</w:t>
            </w:r>
          </w:p>
        </w:tc>
        <w:tc>
          <w:tcPr>
            <w:tcW w:w="849" w:type="pct"/>
            <w:tcBorders>
              <w:top w:val="nil"/>
              <w:left w:val="nil"/>
              <w:bottom w:val="nil"/>
              <w:right w:val="nil"/>
            </w:tcBorders>
            <w:hideMark/>
          </w:tcPr>
          <w:p w14:paraId="26B57E93" w14:textId="77777777" w:rsidR="00D848DA" w:rsidRDefault="00D848DA" w:rsidP="00C942EE">
            <w:pPr>
              <w:pStyle w:val="BodyArtikel"/>
              <w:ind w:firstLine="0"/>
              <w:jc w:val="center"/>
              <w:rPr>
                <w:rFonts w:ascii="Times New Roman" w:hAnsi="Times New Roman"/>
                <w:lang w:val="en-US" w:eastAsia="en-GB"/>
              </w:rPr>
            </w:pPr>
            <w:r w:rsidRPr="00341735">
              <w:t>1.046159</w:t>
            </w:r>
          </w:p>
        </w:tc>
        <w:tc>
          <w:tcPr>
            <w:tcW w:w="942" w:type="pct"/>
            <w:tcBorders>
              <w:top w:val="nil"/>
              <w:left w:val="nil"/>
              <w:bottom w:val="nil"/>
              <w:right w:val="nil"/>
            </w:tcBorders>
            <w:hideMark/>
          </w:tcPr>
          <w:p w14:paraId="1BC58860" w14:textId="77777777" w:rsidR="00D848DA" w:rsidRPr="00D05120" w:rsidRDefault="00D848DA" w:rsidP="00C942EE">
            <w:pPr>
              <w:pStyle w:val="BodyArtikel"/>
              <w:ind w:firstLine="0"/>
              <w:jc w:val="center"/>
              <w:rPr>
                <w:rFonts w:ascii="Times New Roman" w:hAnsi="Times New Roman"/>
                <w:lang w:val="en-US" w:eastAsia="en-GB"/>
              </w:rPr>
            </w:pPr>
            <w:r w:rsidRPr="00A74A68">
              <w:t>0.2996</w:t>
            </w:r>
          </w:p>
        </w:tc>
      </w:tr>
      <w:tr w:rsidR="00D848DA" w14:paraId="5F8E7AEA" w14:textId="77777777" w:rsidTr="00C942EE">
        <w:tc>
          <w:tcPr>
            <w:tcW w:w="1133" w:type="pct"/>
            <w:tcBorders>
              <w:top w:val="nil"/>
              <w:left w:val="nil"/>
              <w:bottom w:val="nil"/>
              <w:right w:val="nil"/>
            </w:tcBorders>
            <w:hideMark/>
          </w:tcPr>
          <w:p w14:paraId="146D379A"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X4_TA</w:t>
            </w:r>
          </w:p>
        </w:tc>
        <w:tc>
          <w:tcPr>
            <w:tcW w:w="1038" w:type="pct"/>
            <w:tcBorders>
              <w:top w:val="nil"/>
              <w:left w:val="nil"/>
              <w:bottom w:val="nil"/>
              <w:right w:val="nil"/>
            </w:tcBorders>
            <w:hideMark/>
          </w:tcPr>
          <w:p w14:paraId="3CFADC46" w14:textId="77777777" w:rsidR="00D848DA" w:rsidRDefault="00D848DA" w:rsidP="00C942EE">
            <w:pPr>
              <w:pStyle w:val="BodyArtikel"/>
              <w:ind w:firstLine="0"/>
              <w:jc w:val="center"/>
              <w:rPr>
                <w:rFonts w:ascii="Times New Roman" w:hAnsi="Times New Roman"/>
                <w:lang w:val="en-US" w:eastAsia="en-GB"/>
              </w:rPr>
            </w:pPr>
            <w:r w:rsidRPr="00BA7B61">
              <w:t>12.74643</w:t>
            </w:r>
          </w:p>
        </w:tc>
        <w:tc>
          <w:tcPr>
            <w:tcW w:w="1038" w:type="pct"/>
            <w:tcBorders>
              <w:top w:val="nil"/>
              <w:left w:val="nil"/>
              <w:bottom w:val="nil"/>
              <w:right w:val="nil"/>
            </w:tcBorders>
            <w:hideMark/>
          </w:tcPr>
          <w:p w14:paraId="7EE12E49" w14:textId="77777777" w:rsidR="00D848DA" w:rsidRDefault="00D848DA" w:rsidP="00C942EE">
            <w:pPr>
              <w:pStyle w:val="BodyArtikel"/>
              <w:ind w:firstLine="0"/>
              <w:jc w:val="center"/>
              <w:rPr>
                <w:rFonts w:ascii="Times New Roman" w:hAnsi="Times New Roman"/>
                <w:lang w:val="en-US" w:eastAsia="en-GB"/>
              </w:rPr>
            </w:pPr>
            <w:r w:rsidRPr="006449D4">
              <w:t>5.103464</w:t>
            </w:r>
          </w:p>
        </w:tc>
        <w:tc>
          <w:tcPr>
            <w:tcW w:w="849" w:type="pct"/>
            <w:tcBorders>
              <w:top w:val="nil"/>
              <w:left w:val="nil"/>
              <w:bottom w:val="nil"/>
              <w:right w:val="nil"/>
            </w:tcBorders>
            <w:hideMark/>
          </w:tcPr>
          <w:p w14:paraId="1FB9A3F4" w14:textId="77777777" w:rsidR="00D848DA" w:rsidRDefault="00D848DA" w:rsidP="00C942EE">
            <w:pPr>
              <w:pStyle w:val="BodyArtikel"/>
              <w:ind w:firstLine="0"/>
              <w:jc w:val="center"/>
              <w:rPr>
                <w:rFonts w:ascii="Times New Roman" w:hAnsi="Times New Roman"/>
                <w:lang w:val="en-US" w:eastAsia="en-GB"/>
              </w:rPr>
            </w:pPr>
            <w:r w:rsidRPr="00341735">
              <w:t>2.497604</w:t>
            </w:r>
          </w:p>
        </w:tc>
        <w:tc>
          <w:tcPr>
            <w:tcW w:w="942" w:type="pct"/>
            <w:tcBorders>
              <w:top w:val="nil"/>
              <w:left w:val="nil"/>
              <w:bottom w:val="nil"/>
              <w:right w:val="nil"/>
            </w:tcBorders>
            <w:hideMark/>
          </w:tcPr>
          <w:p w14:paraId="2FD37DD1" w14:textId="77777777" w:rsidR="00D848DA" w:rsidRPr="00D05120" w:rsidRDefault="00D848DA" w:rsidP="00C942EE">
            <w:pPr>
              <w:pStyle w:val="BodyArtikel"/>
              <w:ind w:firstLine="0"/>
              <w:jc w:val="center"/>
              <w:rPr>
                <w:rFonts w:ascii="Times New Roman" w:hAnsi="Times New Roman"/>
                <w:lang w:val="en-US" w:eastAsia="en-GB"/>
              </w:rPr>
            </w:pPr>
            <w:r w:rsidRPr="00A74A68">
              <w:t>0.0152</w:t>
            </w:r>
          </w:p>
        </w:tc>
      </w:tr>
      <w:tr w:rsidR="00D848DA" w14:paraId="748199E9" w14:textId="77777777" w:rsidTr="00C942EE">
        <w:tc>
          <w:tcPr>
            <w:tcW w:w="1133" w:type="pct"/>
            <w:tcBorders>
              <w:top w:val="single" w:sz="4" w:space="0" w:color="auto"/>
              <w:left w:val="nil"/>
              <w:bottom w:val="nil"/>
              <w:right w:val="nil"/>
            </w:tcBorders>
            <w:hideMark/>
          </w:tcPr>
          <w:p w14:paraId="780E417D"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R-squared</w:t>
            </w:r>
          </w:p>
        </w:tc>
        <w:tc>
          <w:tcPr>
            <w:tcW w:w="1038" w:type="pct"/>
            <w:tcBorders>
              <w:top w:val="single" w:sz="4" w:space="0" w:color="auto"/>
              <w:left w:val="nil"/>
              <w:bottom w:val="nil"/>
              <w:right w:val="nil"/>
            </w:tcBorders>
            <w:hideMark/>
          </w:tcPr>
          <w:p w14:paraId="55F35A7C" w14:textId="77777777" w:rsidR="00D848DA" w:rsidRDefault="00D848DA" w:rsidP="00C942EE">
            <w:pPr>
              <w:pStyle w:val="BodyArtikel"/>
              <w:ind w:firstLine="0"/>
              <w:jc w:val="center"/>
              <w:rPr>
                <w:rFonts w:ascii="Times New Roman" w:hAnsi="Times New Roman"/>
                <w:lang w:val="en-US" w:eastAsia="en-GB"/>
              </w:rPr>
            </w:pPr>
            <w:r w:rsidRPr="00F718A4">
              <w:t>0.175242</w:t>
            </w:r>
          </w:p>
        </w:tc>
        <w:tc>
          <w:tcPr>
            <w:tcW w:w="1038" w:type="pct"/>
            <w:tcBorders>
              <w:top w:val="single" w:sz="4" w:space="0" w:color="auto"/>
              <w:left w:val="nil"/>
              <w:bottom w:val="nil"/>
              <w:right w:val="nil"/>
            </w:tcBorders>
          </w:tcPr>
          <w:p w14:paraId="73E32D79" w14:textId="77777777" w:rsidR="00D848DA" w:rsidRDefault="00D848DA" w:rsidP="00C942EE">
            <w:pPr>
              <w:pStyle w:val="BodyArtikel"/>
              <w:ind w:firstLine="0"/>
              <w:jc w:val="center"/>
              <w:rPr>
                <w:rFonts w:ascii="Times New Roman" w:hAnsi="Times New Roman"/>
                <w:lang w:val="en-US" w:eastAsia="en-GB"/>
              </w:rPr>
            </w:pPr>
          </w:p>
        </w:tc>
        <w:tc>
          <w:tcPr>
            <w:tcW w:w="849" w:type="pct"/>
            <w:tcBorders>
              <w:top w:val="single" w:sz="4" w:space="0" w:color="auto"/>
              <w:left w:val="nil"/>
              <w:bottom w:val="nil"/>
              <w:right w:val="nil"/>
            </w:tcBorders>
          </w:tcPr>
          <w:p w14:paraId="6D546068" w14:textId="77777777" w:rsidR="00D848DA" w:rsidRDefault="00D848DA" w:rsidP="00C942EE">
            <w:pPr>
              <w:pStyle w:val="BodyArtikel"/>
              <w:ind w:firstLine="0"/>
              <w:jc w:val="center"/>
              <w:rPr>
                <w:rFonts w:ascii="Times New Roman" w:hAnsi="Times New Roman"/>
                <w:lang w:val="en-US" w:eastAsia="en-GB"/>
              </w:rPr>
            </w:pPr>
          </w:p>
        </w:tc>
        <w:tc>
          <w:tcPr>
            <w:tcW w:w="942" w:type="pct"/>
            <w:tcBorders>
              <w:top w:val="single" w:sz="4" w:space="0" w:color="auto"/>
              <w:left w:val="nil"/>
              <w:bottom w:val="nil"/>
              <w:right w:val="nil"/>
            </w:tcBorders>
          </w:tcPr>
          <w:p w14:paraId="590373E2" w14:textId="77777777" w:rsidR="00D848DA" w:rsidRDefault="00D848DA" w:rsidP="00C942EE">
            <w:pPr>
              <w:pStyle w:val="BodyArtikel"/>
              <w:ind w:firstLine="0"/>
              <w:jc w:val="center"/>
              <w:rPr>
                <w:rFonts w:ascii="Times New Roman" w:hAnsi="Times New Roman"/>
                <w:lang w:val="en-US" w:eastAsia="en-GB"/>
              </w:rPr>
            </w:pPr>
          </w:p>
        </w:tc>
      </w:tr>
      <w:tr w:rsidR="00D848DA" w14:paraId="6541241F" w14:textId="77777777" w:rsidTr="00C942EE">
        <w:tc>
          <w:tcPr>
            <w:tcW w:w="1133" w:type="pct"/>
            <w:tcBorders>
              <w:top w:val="nil"/>
              <w:left w:val="nil"/>
              <w:bottom w:val="nil"/>
              <w:right w:val="nil"/>
            </w:tcBorders>
            <w:hideMark/>
          </w:tcPr>
          <w:p w14:paraId="2AFA86AB"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Adjusted R-squared</w:t>
            </w:r>
          </w:p>
        </w:tc>
        <w:tc>
          <w:tcPr>
            <w:tcW w:w="1038" w:type="pct"/>
            <w:tcBorders>
              <w:top w:val="nil"/>
              <w:left w:val="nil"/>
              <w:bottom w:val="nil"/>
              <w:right w:val="nil"/>
            </w:tcBorders>
            <w:hideMark/>
          </w:tcPr>
          <w:p w14:paraId="680D0DE2" w14:textId="77777777" w:rsidR="00D848DA" w:rsidRDefault="00D848DA" w:rsidP="00C942EE">
            <w:pPr>
              <w:pStyle w:val="BodyArtikel"/>
              <w:ind w:firstLine="0"/>
              <w:jc w:val="center"/>
              <w:rPr>
                <w:rFonts w:ascii="Times New Roman" w:hAnsi="Times New Roman"/>
                <w:lang w:val="en-US" w:eastAsia="en-GB"/>
              </w:rPr>
            </w:pPr>
            <w:bookmarkStart w:id="6" w:name="_Hlk181204083"/>
            <w:r w:rsidRPr="00F718A4">
              <w:t>0.121160</w:t>
            </w:r>
            <w:bookmarkEnd w:id="6"/>
          </w:p>
        </w:tc>
        <w:tc>
          <w:tcPr>
            <w:tcW w:w="1038" w:type="pct"/>
            <w:tcBorders>
              <w:top w:val="nil"/>
              <w:left w:val="nil"/>
              <w:bottom w:val="nil"/>
              <w:right w:val="nil"/>
            </w:tcBorders>
          </w:tcPr>
          <w:p w14:paraId="57DA870B" w14:textId="77777777" w:rsidR="00D848DA" w:rsidRDefault="00D848DA" w:rsidP="00C942EE">
            <w:pPr>
              <w:pStyle w:val="BodyArtikel"/>
              <w:ind w:firstLine="0"/>
              <w:jc w:val="center"/>
              <w:rPr>
                <w:rFonts w:ascii="Times New Roman" w:hAnsi="Times New Roman"/>
                <w:lang w:val="en-US" w:eastAsia="en-GB"/>
              </w:rPr>
            </w:pPr>
          </w:p>
        </w:tc>
        <w:tc>
          <w:tcPr>
            <w:tcW w:w="849" w:type="pct"/>
            <w:tcBorders>
              <w:top w:val="nil"/>
              <w:left w:val="nil"/>
              <w:bottom w:val="nil"/>
              <w:right w:val="nil"/>
            </w:tcBorders>
          </w:tcPr>
          <w:p w14:paraId="757B9912" w14:textId="77777777" w:rsidR="00D848DA" w:rsidRDefault="00D848DA" w:rsidP="00C942EE">
            <w:pPr>
              <w:pStyle w:val="BodyArtikel"/>
              <w:ind w:firstLine="0"/>
              <w:jc w:val="center"/>
              <w:rPr>
                <w:rFonts w:ascii="Times New Roman" w:hAnsi="Times New Roman"/>
                <w:lang w:val="en-US" w:eastAsia="en-GB"/>
              </w:rPr>
            </w:pPr>
          </w:p>
        </w:tc>
        <w:tc>
          <w:tcPr>
            <w:tcW w:w="942" w:type="pct"/>
            <w:tcBorders>
              <w:top w:val="nil"/>
              <w:left w:val="nil"/>
              <w:bottom w:val="nil"/>
              <w:right w:val="nil"/>
            </w:tcBorders>
          </w:tcPr>
          <w:p w14:paraId="21AC2CD8" w14:textId="77777777" w:rsidR="00D848DA" w:rsidRDefault="00D848DA" w:rsidP="00C942EE">
            <w:pPr>
              <w:pStyle w:val="BodyArtikel"/>
              <w:ind w:firstLine="0"/>
              <w:jc w:val="center"/>
              <w:rPr>
                <w:rFonts w:ascii="Times New Roman" w:hAnsi="Times New Roman"/>
                <w:lang w:val="en-US" w:eastAsia="en-GB"/>
              </w:rPr>
            </w:pPr>
          </w:p>
        </w:tc>
      </w:tr>
      <w:tr w:rsidR="00D848DA" w14:paraId="536219C4" w14:textId="77777777" w:rsidTr="00C942EE">
        <w:tc>
          <w:tcPr>
            <w:tcW w:w="1133" w:type="pct"/>
            <w:tcBorders>
              <w:top w:val="nil"/>
              <w:left w:val="nil"/>
              <w:bottom w:val="single" w:sz="4" w:space="0" w:color="auto"/>
              <w:right w:val="nil"/>
            </w:tcBorders>
            <w:hideMark/>
          </w:tcPr>
          <w:p w14:paraId="0F13A84F"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Pro(F-statistic)</w:t>
            </w:r>
          </w:p>
        </w:tc>
        <w:tc>
          <w:tcPr>
            <w:tcW w:w="1038" w:type="pct"/>
            <w:tcBorders>
              <w:top w:val="nil"/>
              <w:left w:val="nil"/>
              <w:bottom w:val="single" w:sz="4" w:space="0" w:color="auto"/>
              <w:right w:val="nil"/>
            </w:tcBorders>
            <w:hideMark/>
          </w:tcPr>
          <w:p w14:paraId="002C9986" w14:textId="77777777" w:rsidR="00D848DA" w:rsidRDefault="00D848DA" w:rsidP="00C942EE">
            <w:pPr>
              <w:pStyle w:val="BodyArtikel"/>
              <w:ind w:firstLine="0"/>
              <w:jc w:val="center"/>
              <w:rPr>
                <w:rFonts w:ascii="Times New Roman" w:hAnsi="Times New Roman"/>
                <w:lang w:val="en-US" w:eastAsia="en-GB"/>
              </w:rPr>
            </w:pPr>
            <w:r w:rsidRPr="00EB06BB">
              <w:rPr>
                <w:rFonts w:ascii="Times New Roman" w:hAnsi="Times New Roman"/>
                <w:lang w:val="en-US" w:eastAsia="en-GB"/>
              </w:rPr>
              <w:t>0.017798</w:t>
            </w:r>
          </w:p>
        </w:tc>
        <w:tc>
          <w:tcPr>
            <w:tcW w:w="1038" w:type="pct"/>
            <w:tcBorders>
              <w:top w:val="nil"/>
              <w:left w:val="nil"/>
              <w:bottom w:val="single" w:sz="4" w:space="0" w:color="auto"/>
              <w:right w:val="nil"/>
            </w:tcBorders>
          </w:tcPr>
          <w:p w14:paraId="4A0A4D58" w14:textId="77777777" w:rsidR="00D848DA" w:rsidRDefault="00D848DA" w:rsidP="00C942EE">
            <w:pPr>
              <w:pStyle w:val="BodyArtikel"/>
              <w:ind w:firstLine="0"/>
              <w:jc w:val="center"/>
              <w:rPr>
                <w:rFonts w:ascii="Times New Roman" w:hAnsi="Times New Roman"/>
                <w:lang w:val="en-US" w:eastAsia="en-GB"/>
              </w:rPr>
            </w:pPr>
          </w:p>
        </w:tc>
        <w:tc>
          <w:tcPr>
            <w:tcW w:w="849" w:type="pct"/>
            <w:tcBorders>
              <w:top w:val="nil"/>
              <w:left w:val="nil"/>
              <w:bottom w:val="single" w:sz="4" w:space="0" w:color="auto"/>
              <w:right w:val="nil"/>
            </w:tcBorders>
          </w:tcPr>
          <w:p w14:paraId="0846147F" w14:textId="77777777" w:rsidR="00D848DA" w:rsidRDefault="00D848DA" w:rsidP="00C942EE">
            <w:pPr>
              <w:pStyle w:val="BodyArtikel"/>
              <w:ind w:firstLine="0"/>
              <w:jc w:val="center"/>
              <w:rPr>
                <w:rFonts w:ascii="Times New Roman" w:hAnsi="Times New Roman"/>
                <w:lang w:val="en-US" w:eastAsia="en-GB"/>
              </w:rPr>
            </w:pPr>
          </w:p>
        </w:tc>
        <w:tc>
          <w:tcPr>
            <w:tcW w:w="942" w:type="pct"/>
            <w:tcBorders>
              <w:top w:val="nil"/>
              <w:left w:val="nil"/>
              <w:bottom w:val="single" w:sz="4" w:space="0" w:color="auto"/>
              <w:right w:val="nil"/>
            </w:tcBorders>
          </w:tcPr>
          <w:p w14:paraId="038D00BE" w14:textId="77777777" w:rsidR="00D848DA" w:rsidRDefault="00D848DA" w:rsidP="00C942EE">
            <w:pPr>
              <w:pStyle w:val="BodyArtikel"/>
              <w:ind w:firstLine="0"/>
              <w:jc w:val="center"/>
              <w:rPr>
                <w:rFonts w:ascii="Times New Roman" w:hAnsi="Times New Roman"/>
                <w:lang w:val="en-US" w:eastAsia="en-GB"/>
              </w:rPr>
            </w:pPr>
          </w:p>
        </w:tc>
      </w:tr>
    </w:tbl>
    <w:p w14:paraId="75835C80" w14:textId="77777777" w:rsidR="00D848DA" w:rsidRDefault="00D848DA" w:rsidP="00D848DA">
      <w:pPr>
        <w:spacing w:line="276" w:lineRule="auto"/>
        <w:rPr>
          <w:color w:val="000000" w:themeColor="text1"/>
          <w:sz w:val="22"/>
          <w:szCs w:val="22"/>
        </w:rPr>
      </w:pPr>
    </w:p>
    <w:p w14:paraId="4B8094B5" w14:textId="77777777" w:rsidR="00D848DA" w:rsidRDefault="00D848DA" w:rsidP="00D848DA">
      <w:pPr>
        <w:spacing w:before="120" w:after="120" w:line="276" w:lineRule="auto"/>
        <w:ind w:left="720"/>
        <w:rPr>
          <w:color w:val="000000" w:themeColor="text1"/>
          <w:sz w:val="22"/>
          <w:szCs w:val="22"/>
          <w:lang w:eastAsia="id-ID"/>
        </w:rPr>
      </w:pPr>
      <w:r w:rsidRPr="00116AC6">
        <w:rPr>
          <w:color w:val="000000" w:themeColor="text1"/>
          <w:sz w:val="22"/>
          <w:szCs w:val="22"/>
          <w:lang w:eastAsia="id-ID"/>
        </w:rPr>
        <w:t>The following is the panel data regression equation from the regression test:</w:t>
      </w:r>
    </w:p>
    <w:p w14:paraId="1ED5C77C" w14:textId="77777777" w:rsidR="00D848DA" w:rsidRDefault="00D848DA" w:rsidP="00D848DA">
      <w:pPr>
        <w:ind w:firstLine="720"/>
        <w:jc w:val="both"/>
        <w:rPr>
          <w:sz w:val="22"/>
          <w:szCs w:val="22"/>
          <w:lang w:val="en-ID"/>
        </w:rPr>
      </w:pPr>
      <w:r>
        <w:rPr>
          <w:color w:val="000000" w:themeColor="text1"/>
          <w:sz w:val="22"/>
          <w:szCs w:val="22"/>
          <w:lang w:eastAsia="id-ID"/>
        </w:rPr>
        <w:t>Y_COR</w:t>
      </w:r>
      <w:r w:rsidRPr="00D05120">
        <w:rPr>
          <w:color w:val="000000" w:themeColor="text1"/>
          <w:sz w:val="22"/>
          <w:szCs w:val="22"/>
          <w:lang w:eastAsia="id-ID"/>
        </w:rPr>
        <w:t xml:space="preserve"> = </w:t>
      </w:r>
      <w:r>
        <w:rPr>
          <w:color w:val="000000" w:themeColor="text1"/>
          <w:sz w:val="22"/>
          <w:szCs w:val="22"/>
          <w:lang w:eastAsia="id-ID"/>
        </w:rPr>
        <w:t>-337.95</w:t>
      </w:r>
      <w:r w:rsidRPr="00D05120">
        <w:rPr>
          <w:color w:val="000000" w:themeColor="text1"/>
          <w:sz w:val="22"/>
          <w:szCs w:val="22"/>
          <w:lang w:eastAsia="id-ID"/>
        </w:rPr>
        <w:t xml:space="preserve"> + 0.</w:t>
      </w:r>
      <w:r>
        <w:rPr>
          <w:color w:val="000000" w:themeColor="text1"/>
          <w:sz w:val="22"/>
          <w:szCs w:val="22"/>
          <w:lang w:eastAsia="id-ID"/>
        </w:rPr>
        <w:t>81</w:t>
      </w:r>
      <w:r w:rsidRPr="00D05120">
        <w:rPr>
          <w:color w:val="000000" w:themeColor="text1"/>
          <w:sz w:val="22"/>
          <w:szCs w:val="22"/>
          <w:lang w:eastAsia="id-ID"/>
        </w:rPr>
        <w:t>*X1</w:t>
      </w:r>
      <w:r>
        <w:rPr>
          <w:color w:val="000000" w:themeColor="text1"/>
          <w:sz w:val="22"/>
          <w:szCs w:val="22"/>
          <w:lang w:eastAsia="id-ID"/>
        </w:rPr>
        <w:t>_TRAN</w:t>
      </w:r>
      <w:r w:rsidRPr="00D05120">
        <w:rPr>
          <w:color w:val="000000" w:themeColor="text1"/>
          <w:sz w:val="22"/>
          <w:szCs w:val="22"/>
          <w:lang w:eastAsia="id-ID"/>
        </w:rPr>
        <w:t xml:space="preserve"> + </w:t>
      </w:r>
      <w:r>
        <w:rPr>
          <w:color w:val="000000" w:themeColor="text1"/>
          <w:sz w:val="22"/>
          <w:szCs w:val="22"/>
          <w:lang w:eastAsia="id-ID"/>
        </w:rPr>
        <w:t>0.81</w:t>
      </w:r>
      <w:r w:rsidRPr="00D05120">
        <w:rPr>
          <w:color w:val="000000" w:themeColor="text1"/>
          <w:sz w:val="22"/>
          <w:szCs w:val="22"/>
          <w:lang w:eastAsia="id-ID"/>
        </w:rPr>
        <w:t>*X2</w:t>
      </w:r>
      <w:r>
        <w:rPr>
          <w:color w:val="000000" w:themeColor="text1"/>
          <w:sz w:val="22"/>
          <w:szCs w:val="22"/>
          <w:lang w:eastAsia="id-ID"/>
        </w:rPr>
        <w:t>_AKUN</w:t>
      </w:r>
      <w:r w:rsidRPr="00D05120">
        <w:rPr>
          <w:color w:val="000000" w:themeColor="text1"/>
          <w:sz w:val="22"/>
          <w:szCs w:val="22"/>
          <w:lang w:eastAsia="id-ID"/>
        </w:rPr>
        <w:t xml:space="preserve"> </w:t>
      </w:r>
      <w:r>
        <w:rPr>
          <w:color w:val="000000" w:themeColor="text1"/>
          <w:sz w:val="22"/>
          <w:szCs w:val="22"/>
          <w:lang w:eastAsia="id-ID"/>
        </w:rPr>
        <w:t>+ 73.81</w:t>
      </w:r>
      <w:r w:rsidRPr="00D05120">
        <w:rPr>
          <w:color w:val="000000" w:themeColor="text1"/>
          <w:sz w:val="22"/>
          <w:szCs w:val="22"/>
          <w:lang w:eastAsia="id-ID"/>
        </w:rPr>
        <w:t>*X3</w:t>
      </w:r>
      <w:r>
        <w:rPr>
          <w:color w:val="000000" w:themeColor="text1"/>
          <w:sz w:val="22"/>
          <w:szCs w:val="22"/>
          <w:lang w:eastAsia="id-ID"/>
        </w:rPr>
        <w:t>_DA</w:t>
      </w:r>
      <w:r w:rsidRPr="00D05120">
        <w:rPr>
          <w:color w:val="000000" w:themeColor="text1"/>
          <w:sz w:val="22"/>
          <w:szCs w:val="22"/>
          <w:lang w:eastAsia="id-ID"/>
        </w:rPr>
        <w:t xml:space="preserve"> </w:t>
      </w:r>
      <w:r>
        <w:rPr>
          <w:color w:val="000000" w:themeColor="text1"/>
          <w:sz w:val="22"/>
          <w:szCs w:val="22"/>
          <w:lang w:eastAsia="id-ID"/>
        </w:rPr>
        <w:t>+ 12.74</w:t>
      </w:r>
      <w:r w:rsidRPr="00D05120">
        <w:rPr>
          <w:color w:val="000000" w:themeColor="text1"/>
          <w:sz w:val="22"/>
          <w:szCs w:val="22"/>
          <w:lang w:eastAsia="id-ID"/>
        </w:rPr>
        <w:t>*X</w:t>
      </w:r>
      <w:r>
        <w:rPr>
          <w:color w:val="000000" w:themeColor="text1"/>
          <w:sz w:val="22"/>
          <w:szCs w:val="22"/>
          <w:lang w:eastAsia="id-ID"/>
        </w:rPr>
        <w:t>4_TA</w:t>
      </w:r>
      <w:r>
        <w:rPr>
          <w:sz w:val="22"/>
          <w:szCs w:val="22"/>
          <w:lang w:val="en-ID"/>
        </w:rPr>
        <w:t xml:space="preserve"> </w:t>
      </w:r>
    </w:p>
    <w:p w14:paraId="0A52B0D3" w14:textId="77777777" w:rsidR="00D848DA" w:rsidRDefault="00D848DA" w:rsidP="00D848DA">
      <w:pPr>
        <w:ind w:firstLine="720"/>
        <w:jc w:val="both"/>
        <w:rPr>
          <w:sz w:val="22"/>
          <w:szCs w:val="22"/>
          <w:lang w:val="en-ID"/>
        </w:rPr>
      </w:pPr>
      <w:r>
        <w:rPr>
          <w:sz w:val="22"/>
          <w:szCs w:val="22"/>
          <w:lang w:val="en-ID"/>
        </w:rPr>
        <w:t>Description:</w:t>
      </w:r>
    </w:p>
    <w:p w14:paraId="21563ACA" w14:textId="77777777" w:rsidR="00D848DA" w:rsidRDefault="00D848DA" w:rsidP="00D848DA">
      <w:pPr>
        <w:ind w:firstLine="720"/>
        <w:jc w:val="both"/>
        <w:rPr>
          <w:sz w:val="22"/>
          <w:szCs w:val="22"/>
          <w:lang w:val="en-ID"/>
        </w:rPr>
      </w:pPr>
      <w:r>
        <w:rPr>
          <w:sz w:val="22"/>
          <w:szCs w:val="22"/>
          <w:lang w:val="en-ID"/>
        </w:rPr>
        <w:t>Y_COR</w:t>
      </w:r>
      <w:r>
        <w:rPr>
          <w:sz w:val="22"/>
          <w:szCs w:val="22"/>
          <w:lang w:val="en-ID"/>
        </w:rPr>
        <w:tab/>
        <w:t>= Corruption Level</w:t>
      </w:r>
    </w:p>
    <w:p w14:paraId="041A0A57" w14:textId="77777777" w:rsidR="00D848DA" w:rsidRDefault="00D848DA" w:rsidP="00D848DA">
      <w:pPr>
        <w:ind w:firstLine="720"/>
        <w:jc w:val="both"/>
        <w:rPr>
          <w:sz w:val="22"/>
          <w:szCs w:val="22"/>
          <w:lang w:val="en-ID"/>
        </w:rPr>
      </w:pPr>
      <w:r>
        <w:rPr>
          <w:sz w:val="22"/>
          <w:szCs w:val="22"/>
          <w:lang w:val="en-ID"/>
        </w:rPr>
        <w:t>X1_TRAN</w:t>
      </w:r>
      <w:r>
        <w:rPr>
          <w:sz w:val="22"/>
          <w:szCs w:val="22"/>
          <w:lang w:val="en-ID"/>
        </w:rPr>
        <w:tab/>
        <w:t xml:space="preserve">= </w:t>
      </w:r>
      <w:proofErr w:type="spellStart"/>
      <w:r>
        <w:rPr>
          <w:sz w:val="22"/>
          <w:szCs w:val="22"/>
          <w:lang w:val="en-ID"/>
        </w:rPr>
        <w:t>Transpararency</w:t>
      </w:r>
      <w:proofErr w:type="spellEnd"/>
    </w:p>
    <w:p w14:paraId="760B4C7F" w14:textId="77777777" w:rsidR="00D848DA" w:rsidRDefault="00D848DA" w:rsidP="00D848DA">
      <w:pPr>
        <w:ind w:firstLine="720"/>
        <w:jc w:val="both"/>
        <w:rPr>
          <w:sz w:val="22"/>
          <w:szCs w:val="22"/>
          <w:lang w:val="en-ID"/>
        </w:rPr>
      </w:pPr>
      <w:r>
        <w:rPr>
          <w:sz w:val="22"/>
          <w:szCs w:val="22"/>
          <w:lang w:val="en-ID"/>
        </w:rPr>
        <w:t>X3_DA</w:t>
      </w:r>
      <w:r>
        <w:rPr>
          <w:sz w:val="22"/>
          <w:szCs w:val="22"/>
          <w:lang w:val="en-ID"/>
        </w:rPr>
        <w:tab/>
      </w:r>
      <w:r>
        <w:rPr>
          <w:sz w:val="22"/>
          <w:szCs w:val="22"/>
          <w:lang w:val="en-ID"/>
        </w:rPr>
        <w:tab/>
        <w:t>= Discretionary Accruals</w:t>
      </w:r>
    </w:p>
    <w:p w14:paraId="2A829A60" w14:textId="77777777" w:rsidR="00D848DA" w:rsidRDefault="00D848DA" w:rsidP="00D848DA">
      <w:pPr>
        <w:ind w:firstLine="720"/>
        <w:jc w:val="both"/>
        <w:rPr>
          <w:sz w:val="22"/>
          <w:szCs w:val="22"/>
          <w:lang w:val="en-ID"/>
        </w:rPr>
      </w:pPr>
      <w:r>
        <w:rPr>
          <w:sz w:val="22"/>
          <w:szCs w:val="22"/>
          <w:lang w:val="en-ID"/>
        </w:rPr>
        <w:t>X4_TA</w:t>
      </w:r>
      <w:r>
        <w:rPr>
          <w:sz w:val="22"/>
          <w:szCs w:val="22"/>
          <w:lang w:val="en-ID"/>
        </w:rPr>
        <w:tab/>
      </w:r>
      <w:r>
        <w:rPr>
          <w:sz w:val="22"/>
          <w:szCs w:val="22"/>
          <w:lang w:val="en-ID"/>
        </w:rPr>
        <w:tab/>
        <w:t>= Total Assets</w:t>
      </w:r>
    </w:p>
    <w:p w14:paraId="6F6920A0" w14:textId="77777777" w:rsidR="00D848DA" w:rsidRDefault="00D848DA" w:rsidP="00D848DA">
      <w:pPr>
        <w:spacing w:line="276" w:lineRule="auto"/>
        <w:ind w:firstLine="720"/>
        <w:jc w:val="both"/>
        <w:rPr>
          <w:sz w:val="22"/>
          <w:szCs w:val="22"/>
        </w:rPr>
      </w:pPr>
    </w:p>
    <w:p w14:paraId="2F158C78" w14:textId="77777777" w:rsidR="00D848DA" w:rsidRPr="00116AC6" w:rsidRDefault="00D848DA" w:rsidP="00D848DA">
      <w:pPr>
        <w:spacing w:line="276" w:lineRule="auto"/>
        <w:ind w:firstLine="720"/>
        <w:jc w:val="both"/>
        <w:rPr>
          <w:sz w:val="22"/>
          <w:szCs w:val="22"/>
        </w:rPr>
      </w:pPr>
      <w:r w:rsidRPr="00116AC6">
        <w:rPr>
          <w:sz w:val="22"/>
          <w:szCs w:val="22"/>
        </w:rPr>
        <w:t>The Prob(F-statistic) value is 0.0</w:t>
      </w:r>
      <w:r>
        <w:rPr>
          <w:sz w:val="22"/>
          <w:szCs w:val="22"/>
        </w:rPr>
        <w:t>1</w:t>
      </w:r>
      <w:r w:rsidRPr="00116AC6">
        <w:rPr>
          <w:sz w:val="22"/>
          <w:szCs w:val="22"/>
        </w:rPr>
        <w:t xml:space="preserve"> &lt; 0.05, meaning that the data has met the goodness of fit requirements. Therefore, the analysis can be continued.</w:t>
      </w:r>
    </w:p>
    <w:p w14:paraId="68BA9243" w14:textId="77777777" w:rsidR="00D848DA" w:rsidRDefault="00D848DA" w:rsidP="00D848DA">
      <w:pPr>
        <w:spacing w:line="276" w:lineRule="auto"/>
        <w:ind w:firstLine="720"/>
        <w:jc w:val="both"/>
        <w:rPr>
          <w:sz w:val="22"/>
          <w:szCs w:val="22"/>
        </w:rPr>
      </w:pPr>
      <w:r w:rsidRPr="00116AC6">
        <w:rPr>
          <w:sz w:val="22"/>
          <w:szCs w:val="22"/>
        </w:rPr>
        <w:t xml:space="preserve">The adjusted R-squared value is </w:t>
      </w:r>
      <w:r w:rsidRPr="005511FC">
        <w:rPr>
          <w:sz w:val="22"/>
          <w:szCs w:val="22"/>
          <w:lang w:eastAsia="en-GB"/>
        </w:rPr>
        <w:t>0.121160</w:t>
      </w:r>
      <w:r>
        <w:rPr>
          <w:sz w:val="22"/>
          <w:szCs w:val="22"/>
          <w:lang w:eastAsia="en-GB"/>
        </w:rPr>
        <w:t xml:space="preserve"> </w:t>
      </w:r>
      <w:r w:rsidRPr="00116AC6">
        <w:rPr>
          <w:sz w:val="22"/>
          <w:szCs w:val="22"/>
        </w:rPr>
        <w:t>which means Transparency, Accountability, Discretionary Accruals</w:t>
      </w:r>
      <w:r>
        <w:rPr>
          <w:sz w:val="22"/>
          <w:szCs w:val="22"/>
        </w:rPr>
        <w:t>,</w:t>
      </w:r>
      <w:r w:rsidRPr="00116AC6">
        <w:rPr>
          <w:sz w:val="22"/>
          <w:szCs w:val="22"/>
        </w:rPr>
        <w:t xml:space="preserve"> and Total Assets can explain </w:t>
      </w:r>
      <w:r>
        <w:rPr>
          <w:sz w:val="22"/>
          <w:szCs w:val="22"/>
        </w:rPr>
        <w:t>12,11</w:t>
      </w:r>
      <w:r w:rsidRPr="00116AC6">
        <w:rPr>
          <w:sz w:val="22"/>
          <w:szCs w:val="22"/>
        </w:rPr>
        <w:t>% of the Corruption Level.</w:t>
      </w:r>
    </w:p>
    <w:p w14:paraId="5889F6CB" w14:textId="77777777" w:rsidR="00D848DA" w:rsidRDefault="00D848DA" w:rsidP="00D848DA">
      <w:pPr>
        <w:pStyle w:val="BodyArtikel"/>
        <w:ind w:firstLine="0"/>
        <w:jc w:val="left"/>
        <w:rPr>
          <w:rFonts w:ascii="Times New Roman" w:hAnsi="Times New Roman"/>
          <w:b/>
          <w:bCs/>
          <w:lang w:val="en-US"/>
        </w:rPr>
      </w:pPr>
      <w:r w:rsidRPr="009B6B05">
        <w:rPr>
          <w:rFonts w:ascii="Times New Roman" w:hAnsi="Times New Roman"/>
          <w:b/>
          <w:bCs/>
          <w:lang w:val="en-US"/>
        </w:rPr>
        <w:t>Hypothesis Test Results</w:t>
      </w:r>
    </w:p>
    <w:p w14:paraId="3FCDBD83" w14:textId="77777777" w:rsidR="00D848DA" w:rsidRDefault="00D848DA" w:rsidP="00D848DA">
      <w:pPr>
        <w:pStyle w:val="BodyArtikel"/>
        <w:ind w:firstLine="0"/>
        <w:jc w:val="center"/>
        <w:rPr>
          <w:rFonts w:ascii="Times New Roman" w:hAnsi="Times New Roman"/>
          <w:lang w:eastAsia="en-GB"/>
        </w:rPr>
      </w:pPr>
    </w:p>
    <w:p w14:paraId="52EC166B" w14:textId="77777777" w:rsidR="00D848DA" w:rsidRDefault="00D848DA" w:rsidP="00D848DA">
      <w:pPr>
        <w:pStyle w:val="BodyArtikel"/>
        <w:ind w:firstLine="0"/>
        <w:jc w:val="center"/>
        <w:rPr>
          <w:rFonts w:ascii="Times New Roman" w:hAnsi="Times New Roman"/>
          <w:lang w:val="en-US" w:eastAsia="en-GB"/>
        </w:rPr>
      </w:pPr>
      <w:r>
        <w:rPr>
          <w:rFonts w:ascii="Times New Roman" w:hAnsi="Times New Roman"/>
          <w:lang w:eastAsia="en-GB"/>
        </w:rPr>
        <w:t xml:space="preserve">Table </w:t>
      </w:r>
      <w:r>
        <w:rPr>
          <w:rFonts w:ascii="Times New Roman" w:hAnsi="Times New Roman"/>
          <w:lang w:val="en-US" w:eastAsia="en-GB"/>
        </w:rPr>
        <w:t>8</w:t>
      </w:r>
      <w:r>
        <w:rPr>
          <w:rFonts w:ascii="Times New Roman" w:hAnsi="Times New Roman"/>
          <w:lang w:eastAsia="en-GB"/>
        </w:rPr>
        <w:t xml:space="preserve">. </w:t>
      </w:r>
      <w:proofErr w:type="spellStart"/>
      <w:r>
        <w:rPr>
          <w:rFonts w:ascii="Times New Roman" w:hAnsi="Times New Roman"/>
          <w:lang w:val="en-US" w:eastAsia="en-GB"/>
        </w:rPr>
        <w:t>Hypotesis</w:t>
      </w:r>
      <w:proofErr w:type="spellEnd"/>
      <w:r>
        <w:rPr>
          <w:rFonts w:ascii="Times New Roman" w:hAnsi="Times New Roman"/>
          <w:lang w:val="en-US" w:eastAsia="en-GB"/>
        </w:rPr>
        <w:t xml:space="preserve"> Test Result</w:t>
      </w:r>
    </w:p>
    <w:tbl>
      <w:tblPr>
        <w:tblStyle w:val="TableGrid"/>
        <w:tblW w:w="779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4051"/>
        <w:gridCol w:w="1276"/>
        <w:gridCol w:w="938"/>
        <w:gridCol w:w="1047"/>
      </w:tblGrid>
      <w:tr w:rsidR="00D848DA" w14:paraId="4F799A1B" w14:textId="77777777" w:rsidTr="00C942EE">
        <w:trPr>
          <w:jc w:val="center"/>
        </w:trPr>
        <w:tc>
          <w:tcPr>
            <w:tcW w:w="485" w:type="dxa"/>
            <w:tcBorders>
              <w:top w:val="single" w:sz="4" w:space="0" w:color="auto"/>
              <w:left w:val="nil"/>
              <w:bottom w:val="single" w:sz="4" w:space="0" w:color="auto"/>
              <w:right w:val="nil"/>
            </w:tcBorders>
          </w:tcPr>
          <w:p w14:paraId="4624D9D1" w14:textId="77777777" w:rsidR="00D848DA" w:rsidRDefault="00D848DA" w:rsidP="00C942EE">
            <w:pPr>
              <w:pStyle w:val="BodyArtikel"/>
              <w:ind w:firstLine="0"/>
              <w:jc w:val="left"/>
              <w:rPr>
                <w:rFonts w:ascii="Times New Roman" w:hAnsi="Times New Roman"/>
                <w:lang w:val="en-US" w:eastAsia="en-GB"/>
              </w:rPr>
            </w:pPr>
          </w:p>
        </w:tc>
        <w:tc>
          <w:tcPr>
            <w:tcW w:w="4051" w:type="dxa"/>
            <w:tcBorders>
              <w:top w:val="single" w:sz="4" w:space="0" w:color="auto"/>
              <w:left w:val="nil"/>
              <w:bottom w:val="single" w:sz="4" w:space="0" w:color="auto"/>
              <w:right w:val="nil"/>
            </w:tcBorders>
            <w:hideMark/>
          </w:tcPr>
          <w:p w14:paraId="0EC503B1"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Description</w:t>
            </w:r>
          </w:p>
        </w:tc>
        <w:tc>
          <w:tcPr>
            <w:tcW w:w="1276" w:type="dxa"/>
            <w:tcBorders>
              <w:top w:val="single" w:sz="4" w:space="0" w:color="auto"/>
              <w:left w:val="nil"/>
              <w:bottom w:val="single" w:sz="4" w:space="0" w:color="auto"/>
              <w:right w:val="nil"/>
            </w:tcBorders>
            <w:hideMark/>
          </w:tcPr>
          <w:p w14:paraId="372B4BD5" w14:textId="77777777" w:rsidR="00D848DA" w:rsidRDefault="00D848DA" w:rsidP="00C942EE">
            <w:pPr>
              <w:pStyle w:val="BodyArtikel"/>
              <w:tabs>
                <w:tab w:val="left" w:pos="1593"/>
              </w:tabs>
              <w:ind w:firstLine="0"/>
              <w:jc w:val="center"/>
              <w:rPr>
                <w:rFonts w:ascii="Times New Roman" w:hAnsi="Times New Roman"/>
                <w:lang w:val="en-US" w:eastAsia="en-GB"/>
              </w:rPr>
            </w:pPr>
            <w:r>
              <w:rPr>
                <w:rFonts w:ascii="Times New Roman" w:hAnsi="Times New Roman"/>
                <w:lang w:val="en-US" w:eastAsia="en-GB"/>
              </w:rPr>
              <w:t>Coefficient</w:t>
            </w:r>
          </w:p>
        </w:tc>
        <w:tc>
          <w:tcPr>
            <w:tcW w:w="938" w:type="dxa"/>
            <w:tcBorders>
              <w:top w:val="single" w:sz="4" w:space="0" w:color="auto"/>
              <w:left w:val="nil"/>
              <w:bottom w:val="single" w:sz="4" w:space="0" w:color="auto"/>
              <w:right w:val="nil"/>
            </w:tcBorders>
            <w:hideMark/>
          </w:tcPr>
          <w:p w14:paraId="1308FC81"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Prob.</w:t>
            </w:r>
          </w:p>
        </w:tc>
        <w:tc>
          <w:tcPr>
            <w:tcW w:w="1047" w:type="dxa"/>
            <w:tcBorders>
              <w:top w:val="single" w:sz="4" w:space="0" w:color="auto"/>
              <w:left w:val="nil"/>
              <w:bottom w:val="single" w:sz="4" w:space="0" w:color="auto"/>
              <w:right w:val="nil"/>
            </w:tcBorders>
            <w:hideMark/>
          </w:tcPr>
          <w:p w14:paraId="5ACB9756" w14:textId="77777777" w:rsidR="00D848DA" w:rsidRDefault="00D848DA" w:rsidP="00C942EE">
            <w:pPr>
              <w:pStyle w:val="BodyArtikel"/>
              <w:ind w:firstLine="0"/>
              <w:jc w:val="center"/>
              <w:rPr>
                <w:rFonts w:ascii="Times New Roman" w:hAnsi="Times New Roman"/>
                <w:lang w:val="en-US" w:eastAsia="en-GB"/>
              </w:rPr>
            </w:pPr>
            <w:proofErr w:type="spellStart"/>
            <w:r>
              <w:rPr>
                <w:rFonts w:ascii="Times New Roman" w:hAnsi="Times New Roman"/>
                <w:lang w:val="en-US" w:eastAsia="en-GB"/>
              </w:rPr>
              <w:t>Desicion</w:t>
            </w:r>
            <w:proofErr w:type="spellEnd"/>
          </w:p>
        </w:tc>
      </w:tr>
      <w:tr w:rsidR="00D848DA" w14:paraId="745D3677" w14:textId="77777777" w:rsidTr="00C942EE">
        <w:trPr>
          <w:jc w:val="center"/>
        </w:trPr>
        <w:tc>
          <w:tcPr>
            <w:tcW w:w="485" w:type="dxa"/>
            <w:tcBorders>
              <w:top w:val="single" w:sz="4" w:space="0" w:color="auto"/>
              <w:left w:val="nil"/>
              <w:bottom w:val="nil"/>
              <w:right w:val="nil"/>
            </w:tcBorders>
            <w:hideMark/>
          </w:tcPr>
          <w:p w14:paraId="0719CBD0"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H1</w:t>
            </w:r>
          </w:p>
        </w:tc>
        <w:tc>
          <w:tcPr>
            <w:tcW w:w="4051" w:type="dxa"/>
            <w:tcBorders>
              <w:top w:val="single" w:sz="4" w:space="0" w:color="auto"/>
              <w:left w:val="nil"/>
              <w:bottom w:val="nil"/>
              <w:right w:val="nil"/>
            </w:tcBorders>
            <w:hideMark/>
          </w:tcPr>
          <w:p w14:paraId="03ACA16A" w14:textId="77777777" w:rsidR="00D848DA" w:rsidRDefault="00D848DA" w:rsidP="00C942EE">
            <w:pPr>
              <w:pStyle w:val="BodyArtikel"/>
              <w:ind w:firstLine="0"/>
              <w:jc w:val="left"/>
              <w:rPr>
                <w:rFonts w:ascii="Times New Roman" w:hAnsi="Times New Roman"/>
                <w:lang w:val="en-US" w:eastAsia="en-GB"/>
              </w:rPr>
            </w:pPr>
            <w:r w:rsidRPr="00116AC6">
              <w:rPr>
                <w:rFonts w:ascii="Times New Roman" w:hAnsi="Times New Roman"/>
                <w:lang w:val="en-US" w:eastAsia="en-GB"/>
              </w:rPr>
              <w:t>Transparency has a negative effect on the level of corruption</w:t>
            </w:r>
          </w:p>
        </w:tc>
        <w:tc>
          <w:tcPr>
            <w:tcW w:w="1276" w:type="dxa"/>
            <w:tcBorders>
              <w:top w:val="single" w:sz="4" w:space="0" w:color="auto"/>
              <w:left w:val="nil"/>
              <w:bottom w:val="nil"/>
              <w:right w:val="nil"/>
            </w:tcBorders>
            <w:hideMark/>
          </w:tcPr>
          <w:p w14:paraId="10B9117D" w14:textId="77777777" w:rsidR="00D848DA" w:rsidRDefault="00D848DA" w:rsidP="00C942EE">
            <w:pPr>
              <w:pStyle w:val="BodyArtikel"/>
              <w:ind w:firstLine="0"/>
              <w:jc w:val="center"/>
              <w:rPr>
                <w:rFonts w:ascii="Times New Roman" w:hAnsi="Times New Roman"/>
                <w:lang w:val="en-US" w:eastAsia="en-GB"/>
              </w:rPr>
            </w:pPr>
            <w:r w:rsidRPr="00306384">
              <w:rPr>
                <w:rFonts w:ascii="Times New Roman" w:hAnsi="Times New Roman"/>
                <w:lang w:val="en-US" w:eastAsia="en-GB"/>
              </w:rPr>
              <w:t>0.811110</w:t>
            </w:r>
          </w:p>
        </w:tc>
        <w:tc>
          <w:tcPr>
            <w:tcW w:w="938" w:type="dxa"/>
            <w:tcBorders>
              <w:top w:val="single" w:sz="4" w:space="0" w:color="auto"/>
              <w:left w:val="nil"/>
              <w:bottom w:val="nil"/>
              <w:right w:val="nil"/>
            </w:tcBorders>
            <w:hideMark/>
          </w:tcPr>
          <w:p w14:paraId="26E0A1CF"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0.57</w:t>
            </w:r>
          </w:p>
        </w:tc>
        <w:tc>
          <w:tcPr>
            <w:tcW w:w="1047" w:type="dxa"/>
            <w:tcBorders>
              <w:top w:val="single" w:sz="4" w:space="0" w:color="auto"/>
              <w:left w:val="nil"/>
              <w:bottom w:val="nil"/>
              <w:right w:val="nil"/>
            </w:tcBorders>
            <w:hideMark/>
          </w:tcPr>
          <w:p w14:paraId="12AC3AEC" w14:textId="77777777" w:rsidR="00D848DA" w:rsidRDefault="00D848DA" w:rsidP="00C942EE">
            <w:pPr>
              <w:pStyle w:val="BodyArtikel"/>
              <w:ind w:firstLine="0"/>
              <w:jc w:val="center"/>
              <w:rPr>
                <w:rFonts w:ascii="Times New Roman" w:hAnsi="Times New Roman"/>
                <w:lang w:val="en-US" w:eastAsia="en-GB"/>
              </w:rPr>
            </w:pPr>
            <w:r w:rsidRPr="00116AC6">
              <w:rPr>
                <w:rFonts w:ascii="Times New Roman" w:hAnsi="Times New Roman"/>
                <w:lang w:val="en-US" w:eastAsia="en-GB"/>
              </w:rPr>
              <w:t>Rejected</w:t>
            </w:r>
          </w:p>
        </w:tc>
      </w:tr>
      <w:tr w:rsidR="00D848DA" w14:paraId="7B97EB5D" w14:textId="77777777" w:rsidTr="00C942EE">
        <w:trPr>
          <w:jc w:val="center"/>
        </w:trPr>
        <w:tc>
          <w:tcPr>
            <w:tcW w:w="485" w:type="dxa"/>
            <w:tcBorders>
              <w:top w:val="nil"/>
              <w:left w:val="nil"/>
              <w:bottom w:val="nil"/>
              <w:right w:val="nil"/>
            </w:tcBorders>
            <w:hideMark/>
          </w:tcPr>
          <w:p w14:paraId="36FF5F0E"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H2</w:t>
            </w:r>
          </w:p>
        </w:tc>
        <w:tc>
          <w:tcPr>
            <w:tcW w:w="4051" w:type="dxa"/>
            <w:tcBorders>
              <w:top w:val="nil"/>
              <w:left w:val="nil"/>
              <w:bottom w:val="nil"/>
              <w:right w:val="nil"/>
            </w:tcBorders>
            <w:hideMark/>
          </w:tcPr>
          <w:p w14:paraId="7DEE5E3F" w14:textId="77777777" w:rsidR="00D848DA" w:rsidRDefault="00D848DA" w:rsidP="00C942EE">
            <w:pPr>
              <w:pStyle w:val="BodyArtikel"/>
              <w:ind w:firstLine="0"/>
              <w:jc w:val="left"/>
              <w:rPr>
                <w:rFonts w:ascii="Times New Roman" w:hAnsi="Times New Roman"/>
                <w:lang w:val="en-US" w:eastAsia="en-GB"/>
              </w:rPr>
            </w:pPr>
            <w:r w:rsidRPr="00116AC6">
              <w:rPr>
                <w:rFonts w:ascii="Times New Roman" w:hAnsi="Times New Roman"/>
                <w:lang w:val="en-US"/>
              </w:rPr>
              <w:t>Accountability has a negative effect on the level of corruption</w:t>
            </w:r>
          </w:p>
        </w:tc>
        <w:tc>
          <w:tcPr>
            <w:tcW w:w="1276" w:type="dxa"/>
            <w:tcBorders>
              <w:top w:val="nil"/>
              <w:left w:val="nil"/>
              <w:bottom w:val="nil"/>
              <w:right w:val="nil"/>
            </w:tcBorders>
          </w:tcPr>
          <w:p w14:paraId="3CA27FA3" w14:textId="77777777" w:rsidR="00D848DA" w:rsidRDefault="00D848DA" w:rsidP="00C942EE">
            <w:pPr>
              <w:pStyle w:val="BodyArtikel"/>
              <w:ind w:firstLine="0"/>
              <w:jc w:val="center"/>
              <w:rPr>
                <w:rFonts w:ascii="Times New Roman" w:hAnsi="Times New Roman"/>
                <w:lang w:val="en-US" w:eastAsia="en-GB"/>
              </w:rPr>
            </w:pPr>
            <w:r w:rsidRPr="00306384">
              <w:rPr>
                <w:rFonts w:ascii="Times New Roman" w:hAnsi="Times New Roman"/>
                <w:lang w:val="en-US" w:eastAsia="en-GB"/>
              </w:rPr>
              <w:t>0.816646</w:t>
            </w:r>
          </w:p>
        </w:tc>
        <w:tc>
          <w:tcPr>
            <w:tcW w:w="938" w:type="dxa"/>
            <w:tcBorders>
              <w:top w:val="nil"/>
              <w:left w:val="nil"/>
              <w:bottom w:val="nil"/>
              <w:right w:val="nil"/>
            </w:tcBorders>
          </w:tcPr>
          <w:p w14:paraId="410767A8"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0.96</w:t>
            </w:r>
          </w:p>
        </w:tc>
        <w:tc>
          <w:tcPr>
            <w:tcW w:w="1047" w:type="dxa"/>
            <w:tcBorders>
              <w:top w:val="nil"/>
              <w:left w:val="nil"/>
              <w:bottom w:val="nil"/>
              <w:right w:val="nil"/>
            </w:tcBorders>
          </w:tcPr>
          <w:p w14:paraId="542070E5" w14:textId="77777777" w:rsidR="00D848DA" w:rsidRDefault="00D848DA" w:rsidP="00C942EE">
            <w:pPr>
              <w:pStyle w:val="BodyArtikel"/>
              <w:ind w:firstLine="0"/>
              <w:jc w:val="center"/>
              <w:rPr>
                <w:rFonts w:ascii="Times New Roman" w:hAnsi="Times New Roman"/>
                <w:lang w:val="en-US" w:eastAsia="en-GB"/>
              </w:rPr>
            </w:pPr>
            <w:r w:rsidRPr="00116AC6">
              <w:rPr>
                <w:rFonts w:ascii="Times New Roman" w:hAnsi="Times New Roman"/>
                <w:lang w:val="en-US" w:eastAsia="en-GB"/>
              </w:rPr>
              <w:t>Rejected</w:t>
            </w:r>
          </w:p>
        </w:tc>
      </w:tr>
      <w:tr w:rsidR="00D848DA" w14:paraId="76FE617A" w14:textId="77777777" w:rsidTr="00C942EE">
        <w:trPr>
          <w:jc w:val="center"/>
        </w:trPr>
        <w:tc>
          <w:tcPr>
            <w:tcW w:w="485" w:type="dxa"/>
            <w:tcBorders>
              <w:top w:val="nil"/>
              <w:left w:val="nil"/>
              <w:bottom w:val="nil"/>
              <w:right w:val="nil"/>
            </w:tcBorders>
            <w:hideMark/>
          </w:tcPr>
          <w:p w14:paraId="0E2D3763"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H3</w:t>
            </w:r>
          </w:p>
        </w:tc>
        <w:tc>
          <w:tcPr>
            <w:tcW w:w="4051" w:type="dxa"/>
            <w:tcBorders>
              <w:top w:val="nil"/>
              <w:left w:val="nil"/>
              <w:bottom w:val="nil"/>
              <w:right w:val="nil"/>
            </w:tcBorders>
            <w:hideMark/>
          </w:tcPr>
          <w:p w14:paraId="77B29A51" w14:textId="77777777" w:rsidR="00D848DA" w:rsidRDefault="00D848DA" w:rsidP="00C942EE">
            <w:pPr>
              <w:pStyle w:val="BodyArtikel"/>
              <w:ind w:firstLine="0"/>
              <w:jc w:val="left"/>
              <w:rPr>
                <w:rFonts w:ascii="Times New Roman" w:hAnsi="Times New Roman"/>
                <w:lang w:val="en-US" w:eastAsia="en-GB"/>
              </w:rPr>
            </w:pPr>
            <w:r w:rsidRPr="000942D4">
              <w:t>Discretionary accruals have a positive effect on the level of corruption</w:t>
            </w:r>
          </w:p>
        </w:tc>
        <w:tc>
          <w:tcPr>
            <w:tcW w:w="1276" w:type="dxa"/>
            <w:tcBorders>
              <w:top w:val="nil"/>
              <w:left w:val="nil"/>
              <w:bottom w:val="nil"/>
              <w:right w:val="nil"/>
            </w:tcBorders>
            <w:hideMark/>
          </w:tcPr>
          <w:p w14:paraId="19D70EF6" w14:textId="77777777" w:rsidR="00D848DA" w:rsidRDefault="00D848DA" w:rsidP="00C942EE">
            <w:pPr>
              <w:pStyle w:val="BodyArtikel"/>
              <w:ind w:firstLine="0"/>
              <w:jc w:val="center"/>
              <w:rPr>
                <w:rFonts w:ascii="Times New Roman" w:hAnsi="Times New Roman"/>
                <w:lang w:val="en-US" w:eastAsia="en-GB"/>
              </w:rPr>
            </w:pPr>
            <w:r w:rsidRPr="00306384">
              <w:rPr>
                <w:rFonts w:ascii="Times New Roman" w:hAnsi="Times New Roman"/>
                <w:lang w:val="en-US" w:eastAsia="en-GB"/>
              </w:rPr>
              <w:t>73.81093</w:t>
            </w:r>
          </w:p>
        </w:tc>
        <w:tc>
          <w:tcPr>
            <w:tcW w:w="938" w:type="dxa"/>
            <w:tcBorders>
              <w:top w:val="nil"/>
              <w:left w:val="nil"/>
              <w:bottom w:val="nil"/>
              <w:right w:val="nil"/>
            </w:tcBorders>
            <w:hideMark/>
          </w:tcPr>
          <w:p w14:paraId="6A65BED1"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0.29</w:t>
            </w:r>
          </w:p>
        </w:tc>
        <w:tc>
          <w:tcPr>
            <w:tcW w:w="1047" w:type="dxa"/>
            <w:tcBorders>
              <w:top w:val="nil"/>
              <w:left w:val="nil"/>
              <w:bottom w:val="nil"/>
              <w:right w:val="nil"/>
            </w:tcBorders>
            <w:hideMark/>
          </w:tcPr>
          <w:p w14:paraId="5C5654C1" w14:textId="77777777" w:rsidR="00D848DA" w:rsidRDefault="00D848DA" w:rsidP="00C942EE">
            <w:pPr>
              <w:pStyle w:val="BodyArtikel"/>
              <w:ind w:firstLine="0"/>
              <w:jc w:val="center"/>
              <w:rPr>
                <w:rFonts w:ascii="Times New Roman" w:hAnsi="Times New Roman"/>
                <w:lang w:val="en-US" w:eastAsia="en-GB"/>
              </w:rPr>
            </w:pPr>
            <w:r w:rsidRPr="00116AC6">
              <w:rPr>
                <w:rFonts w:ascii="Times New Roman" w:hAnsi="Times New Roman"/>
                <w:lang w:val="en-US" w:eastAsia="en-GB"/>
              </w:rPr>
              <w:t>Rejected</w:t>
            </w:r>
          </w:p>
        </w:tc>
      </w:tr>
      <w:tr w:rsidR="00D848DA" w14:paraId="39F63193" w14:textId="77777777" w:rsidTr="00C942EE">
        <w:trPr>
          <w:jc w:val="center"/>
        </w:trPr>
        <w:tc>
          <w:tcPr>
            <w:tcW w:w="485" w:type="dxa"/>
            <w:tcBorders>
              <w:top w:val="nil"/>
              <w:left w:val="nil"/>
              <w:bottom w:val="single" w:sz="4" w:space="0" w:color="auto"/>
              <w:right w:val="nil"/>
            </w:tcBorders>
            <w:hideMark/>
          </w:tcPr>
          <w:p w14:paraId="17EE7EB5" w14:textId="77777777" w:rsidR="00D848DA" w:rsidRDefault="00D848DA" w:rsidP="00C942EE">
            <w:pPr>
              <w:pStyle w:val="BodyArtikel"/>
              <w:ind w:firstLine="0"/>
              <w:jc w:val="left"/>
              <w:rPr>
                <w:rFonts w:ascii="Times New Roman" w:hAnsi="Times New Roman"/>
                <w:lang w:val="en-US" w:eastAsia="en-GB"/>
              </w:rPr>
            </w:pPr>
            <w:r>
              <w:rPr>
                <w:rFonts w:ascii="Times New Roman" w:hAnsi="Times New Roman"/>
                <w:lang w:val="en-US" w:eastAsia="en-GB"/>
              </w:rPr>
              <w:t>H4</w:t>
            </w:r>
          </w:p>
        </w:tc>
        <w:tc>
          <w:tcPr>
            <w:tcW w:w="4051" w:type="dxa"/>
            <w:tcBorders>
              <w:top w:val="nil"/>
              <w:left w:val="nil"/>
              <w:bottom w:val="single" w:sz="4" w:space="0" w:color="auto"/>
              <w:right w:val="nil"/>
            </w:tcBorders>
            <w:hideMark/>
          </w:tcPr>
          <w:p w14:paraId="337FA31F" w14:textId="77777777" w:rsidR="00D848DA" w:rsidRDefault="00D848DA" w:rsidP="00C942EE">
            <w:pPr>
              <w:pStyle w:val="BodyArtikel"/>
              <w:ind w:firstLine="0"/>
              <w:jc w:val="left"/>
              <w:rPr>
                <w:rFonts w:ascii="Times New Roman" w:hAnsi="Times New Roman"/>
                <w:lang w:val="en-US" w:eastAsia="en-GB"/>
              </w:rPr>
            </w:pPr>
            <w:r w:rsidRPr="000942D4">
              <w:t>Total assets have a positive effect on the level of corruption</w:t>
            </w:r>
          </w:p>
        </w:tc>
        <w:tc>
          <w:tcPr>
            <w:tcW w:w="1276" w:type="dxa"/>
            <w:tcBorders>
              <w:top w:val="nil"/>
              <w:left w:val="nil"/>
              <w:bottom w:val="single" w:sz="4" w:space="0" w:color="auto"/>
              <w:right w:val="nil"/>
            </w:tcBorders>
            <w:hideMark/>
          </w:tcPr>
          <w:p w14:paraId="42A1AD09" w14:textId="77777777" w:rsidR="00D848DA" w:rsidRDefault="00D848DA" w:rsidP="00C942EE">
            <w:pPr>
              <w:pStyle w:val="BodyArtikel"/>
              <w:ind w:firstLine="0"/>
              <w:jc w:val="center"/>
              <w:rPr>
                <w:rFonts w:ascii="Times New Roman" w:hAnsi="Times New Roman"/>
                <w:lang w:val="en-US" w:eastAsia="en-GB"/>
              </w:rPr>
            </w:pPr>
            <w:r w:rsidRPr="00306384">
              <w:rPr>
                <w:rFonts w:ascii="Times New Roman" w:hAnsi="Times New Roman"/>
                <w:lang w:val="en-US" w:eastAsia="en-GB"/>
              </w:rPr>
              <w:t>12.74643</w:t>
            </w:r>
          </w:p>
        </w:tc>
        <w:tc>
          <w:tcPr>
            <w:tcW w:w="938" w:type="dxa"/>
            <w:tcBorders>
              <w:top w:val="nil"/>
              <w:left w:val="nil"/>
              <w:bottom w:val="single" w:sz="4" w:space="0" w:color="auto"/>
              <w:right w:val="nil"/>
            </w:tcBorders>
            <w:hideMark/>
          </w:tcPr>
          <w:p w14:paraId="4F7804C4" w14:textId="77777777" w:rsidR="00D848DA" w:rsidRDefault="00D848DA" w:rsidP="00C942EE">
            <w:pPr>
              <w:pStyle w:val="BodyArtikel"/>
              <w:ind w:firstLine="0"/>
              <w:jc w:val="center"/>
              <w:rPr>
                <w:rFonts w:ascii="Times New Roman" w:hAnsi="Times New Roman"/>
                <w:lang w:val="en-US" w:eastAsia="en-GB"/>
              </w:rPr>
            </w:pPr>
            <w:r>
              <w:rPr>
                <w:rFonts w:ascii="Times New Roman" w:hAnsi="Times New Roman"/>
                <w:lang w:val="en-US" w:eastAsia="en-GB"/>
              </w:rPr>
              <w:t>0.01</w:t>
            </w:r>
          </w:p>
        </w:tc>
        <w:tc>
          <w:tcPr>
            <w:tcW w:w="1047" w:type="dxa"/>
            <w:tcBorders>
              <w:top w:val="nil"/>
              <w:left w:val="nil"/>
              <w:bottom w:val="single" w:sz="4" w:space="0" w:color="auto"/>
              <w:right w:val="nil"/>
            </w:tcBorders>
            <w:hideMark/>
          </w:tcPr>
          <w:p w14:paraId="4A5BAC84" w14:textId="77777777" w:rsidR="00D848DA" w:rsidRDefault="00D848DA" w:rsidP="00C942EE">
            <w:pPr>
              <w:pStyle w:val="BodyArtikel"/>
              <w:ind w:firstLine="0"/>
              <w:jc w:val="center"/>
              <w:rPr>
                <w:rFonts w:ascii="Times New Roman" w:hAnsi="Times New Roman"/>
                <w:lang w:val="en-US" w:eastAsia="en-GB"/>
              </w:rPr>
            </w:pPr>
            <w:r w:rsidRPr="00116AC6">
              <w:rPr>
                <w:rFonts w:ascii="Times New Roman" w:hAnsi="Times New Roman"/>
                <w:lang w:val="en-US" w:eastAsia="en-GB"/>
              </w:rPr>
              <w:t>Accepted</w:t>
            </w:r>
          </w:p>
        </w:tc>
      </w:tr>
    </w:tbl>
    <w:p w14:paraId="34D8A447" w14:textId="77777777" w:rsidR="00D848DA" w:rsidRDefault="00D848DA" w:rsidP="00D848DA">
      <w:pPr>
        <w:pStyle w:val="BodyText"/>
        <w:spacing w:after="0" w:line="276" w:lineRule="auto"/>
        <w:ind w:right="231" w:firstLine="720"/>
        <w:jc w:val="both"/>
        <w:rPr>
          <w:color w:val="000000" w:themeColor="text1"/>
          <w:sz w:val="22"/>
          <w:szCs w:val="22"/>
          <w:lang w:val="en-US"/>
        </w:rPr>
      </w:pPr>
      <w:r>
        <w:rPr>
          <w:color w:val="000000" w:themeColor="text1"/>
          <w:sz w:val="22"/>
          <w:szCs w:val="22"/>
          <w:lang w:val="en-US"/>
        </w:rPr>
        <w:t xml:space="preserve"> </w:t>
      </w:r>
    </w:p>
    <w:p w14:paraId="76230365" w14:textId="77777777" w:rsidR="00D848DA" w:rsidRDefault="00D848DA" w:rsidP="00D848DA">
      <w:pPr>
        <w:pStyle w:val="BodyText"/>
        <w:spacing w:line="276" w:lineRule="auto"/>
        <w:ind w:right="231"/>
        <w:rPr>
          <w:b/>
          <w:bCs/>
          <w:sz w:val="22"/>
          <w:szCs w:val="22"/>
        </w:rPr>
      </w:pPr>
      <w:r>
        <w:rPr>
          <w:b/>
          <w:bCs/>
          <w:sz w:val="22"/>
          <w:szCs w:val="22"/>
        </w:rPr>
        <w:t>Discussion</w:t>
      </w:r>
    </w:p>
    <w:p w14:paraId="38461E19" w14:textId="77777777" w:rsidR="00D848DA" w:rsidRDefault="00D848DA" w:rsidP="00D848DA">
      <w:pPr>
        <w:spacing w:line="276" w:lineRule="auto"/>
        <w:jc w:val="both"/>
        <w:rPr>
          <w:b/>
          <w:bCs/>
          <w:i/>
          <w:iCs/>
          <w:sz w:val="22"/>
          <w:szCs w:val="22"/>
        </w:rPr>
      </w:pPr>
      <w:r w:rsidRPr="00875DDD">
        <w:rPr>
          <w:b/>
          <w:bCs/>
          <w:i/>
          <w:iCs/>
          <w:sz w:val="22"/>
          <w:szCs w:val="22"/>
        </w:rPr>
        <w:t>The Effect of Transparency on the Level of Corruption</w:t>
      </w:r>
    </w:p>
    <w:p w14:paraId="74FD67D7" w14:textId="77777777" w:rsidR="00D848DA" w:rsidRDefault="00D848DA" w:rsidP="00D848DA">
      <w:pPr>
        <w:spacing w:line="276" w:lineRule="auto"/>
        <w:jc w:val="both"/>
        <w:rPr>
          <w:color w:val="000000" w:themeColor="text1"/>
          <w:sz w:val="22"/>
          <w:szCs w:val="22"/>
        </w:rPr>
      </w:pPr>
      <w:r>
        <w:rPr>
          <w:color w:val="000000" w:themeColor="text1"/>
          <w:sz w:val="22"/>
          <w:szCs w:val="22"/>
        </w:rPr>
        <w:tab/>
      </w:r>
      <w:r w:rsidRPr="00095CEB">
        <w:rPr>
          <w:color w:val="000000" w:themeColor="text1"/>
          <w:sz w:val="22"/>
          <w:szCs w:val="22"/>
        </w:rPr>
        <w:t xml:space="preserve">The results of testing this research hypothesis confirm that transparency does not affect the level of corruption; more transparent provincial governments in providing online documents have not </w:t>
      </w:r>
      <w:r w:rsidRPr="00095CEB">
        <w:rPr>
          <w:color w:val="000000" w:themeColor="text1"/>
          <w:sz w:val="22"/>
          <w:szCs w:val="22"/>
        </w:rPr>
        <w:lastRenderedPageBreak/>
        <w:t xml:space="preserve">been proven to reduce the level of corruption. </w:t>
      </w:r>
      <w:r w:rsidRPr="00E175F3">
        <w:rPr>
          <w:color w:val="000000" w:themeColor="text1"/>
          <w:sz w:val="22"/>
          <w:szCs w:val="22"/>
        </w:rPr>
        <w:t>Provincial governments across Indonesia still lack transparency in providing Government Agency Performance Reports (LKIP), Local Government Work Plans (RKPD), and State Organizer Wealth Reports (LHKPN).</w:t>
      </w:r>
    </w:p>
    <w:p w14:paraId="38859D3D" w14:textId="77777777" w:rsidR="00D848DA" w:rsidRPr="00875DDD" w:rsidRDefault="00D848DA" w:rsidP="00D848DA">
      <w:pPr>
        <w:spacing w:line="276" w:lineRule="auto"/>
        <w:jc w:val="both"/>
        <w:rPr>
          <w:color w:val="000000" w:themeColor="text1"/>
          <w:sz w:val="22"/>
          <w:szCs w:val="22"/>
        </w:rPr>
      </w:pPr>
      <w:r w:rsidRPr="002611A5">
        <w:rPr>
          <w:color w:val="000000" w:themeColor="text1"/>
          <w:sz w:val="22"/>
          <w:szCs w:val="22"/>
        </w:rPr>
        <w:t xml:space="preserve">            The results of this study are in line with research by </w:t>
      </w:r>
      <w:proofErr w:type="spellStart"/>
      <w:r w:rsidRPr="002611A5">
        <w:rPr>
          <w:color w:val="000000" w:themeColor="text1"/>
          <w:sz w:val="22"/>
          <w:szCs w:val="22"/>
        </w:rPr>
        <w:t>Gamayuni</w:t>
      </w:r>
      <w:proofErr w:type="spellEnd"/>
      <w:r w:rsidRPr="002611A5">
        <w:rPr>
          <w:color w:val="000000" w:themeColor="text1"/>
          <w:sz w:val="22"/>
          <w:szCs w:val="22"/>
        </w:rPr>
        <w:t xml:space="preserve"> et al. (2023) and Ismail et al. (2018) that transparency is not proven to reduce corruption in the Indonesian provincial government. However, the results of this study differ from the research of </w:t>
      </w:r>
      <w:proofErr w:type="spellStart"/>
      <w:r w:rsidRPr="002611A5">
        <w:rPr>
          <w:color w:val="000000" w:themeColor="text1"/>
          <w:sz w:val="22"/>
          <w:szCs w:val="22"/>
        </w:rPr>
        <w:t>Cinintya</w:t>
      </w:r>
      <w:proofErr w:type="spellEnd"/>
      <w:r w:rsidRPr="002611A5">
        <w:rPr>
          <w:color w:val="000000" w:themeColor="text1"/>
          <w:sz w:val="22"/>
          <w:szCs w:val="22"/>
        </w:rPr>
        <w:t xml:space="preserve"> et al., (2022), and (Brusca et al., 2018) showing that provincial government transparency has a negative effect on the level of corruption. Likewise, the results of research by Chen &amp; </w:t>
      </w:r>
      <w:proofErr w:type="spellStart"/>
      <w:r w:rsidRPr="002611A5">
        <w:rPr>
          <w:color w:val="000000" w:themeColor="text1"/>
          <w:sz w:val="22"/>
          <w:szCs w:val="22"/>
        </w:rPr>
        <w:t>Neshkova</w:t>
      </w:r>
      <w:proofErr w:type="spellEnd"/>
      <w:r w:rsidRPr="002611A5">
        <w:rPr>
          <w:color w:val="000000" w:themeColor="text1"/>
          <w:sz w:val="22"/>
          <w:szCs w:val="22"/>
        </w:rPr>
        <w:t xml:space="preserve">, (2020) in </w:t>
      </w:r>
      <w:proofErr w:type="spellStart"/>
      <w:r w:rsidRPr="002611A5">
        <w:rPr>
          <w:color w:val="000000" w:themeColor="text1"/>
          <w:sz w:val="22"/>
          <w:szCs w:val="22"/>
        </w:rPr>
        <w:t>Gamayuni</w:t>
      </w:r>
      <w:proofErr w:type="spellEnd"/>
      <w:r w:rsidRPr="002611A5">
        <w:rPr>
          <w:color w:val="000000" w:themeColor="text1"/>
          <w:sz w:val="22"/>
          <w:szCs w:val="22"/>
        </w:rPr>
        <w:t xml:space="preserve"> et al., (2023) show that fiscal transparency can describe government spending and can serve as an effective anti-corruption tool.</w:t>
      </w:r>
    </w:p>
    <w:p w14:paraId="78EE09FE" w14:textId="77777777" w:rsidR="00D848DA" w:rsidRDefault="00D848DA" w:rsidP="00D848DA">
      <w:pPr>
        <w:spacing w:line="276" w:lineRule="auto"/>
        <w:jc w:val="both"/>
        <w:rPr>
          <w:b/>
          <w:bCs/>
          <w:i/>
          <w:iCs/>
          <w:sz w:val="22"/>
          <w:szCs w:val="22"/>
        </w:rPr>
      </w:pPr>
      <w:r w:rsidRPr="00875DDD">
        <w:rPr>
          <w:b/>
          <w:bCs/>
          <w:i/>
          <w:iCs/>
          <w:sz w:val="22"/>
          <w:szCs w:val="22"/>
        </w:rPr>
        <w:t>The Effect of Accountability on the Level of Corruption</w:t>
      </w:r>
    </w:p>
    <w:p w14:paraId="5F02577F" w14:textId="77777777" w:rsidR="00D848DA" w:rsidRPr="00607111" w:rsidRDefault="00D848DA" w:rsidP="00D848DA">
      <w:pPr>
        <w:spacing w:line="276" w:lineRule="auto"/>
        <w:jc w:val="both"/>
        <w:rPr>
          <w:color w:val="000000" w:themeColor="text1"/>
          <w:sz w:val="22"/>
          <w:szCs w:val="22"/>
        </w:rPr>
      </w:pPr>
      <w:r>
        <w:rPr>
          <w:color w:val="000000" w:themeColor="text1"/>
          <w:sz w:val="22"/>
          <w:szCs w:val="22"/>
        </w:rPr>
        <w:tab/>
      </w:r>
      <w:r w:rsidRPr="00607111">
        <w:rPr>
          <w:color w:val="000000" w:themeColor="text1"/>
          <w:sz w:val="22"/>
          <w:szCs w:val="22"/>
        </w:rPr>
        <w:t>The results show that accountability has no impact on the level of corruption. Based on the Indonesian Supreme Audit Agency's (BPK RI) assessment of provincial governments' annual financial reports, there is no evidence to suggest that there has been a significant reduction in the level of corruption in provincial governments in Indonesia. Almost all provinces in Indonesia received an unqualified opinion (WTP) with a score of 4, but this still has no effect on reducing the level of corruption</w:t>
      </w:r>
      <w:r>
        <w:rPr>
          <w:color w:val="000000" w:themeColor="text1"/>
          <w:sz w:val="22"/>
          <w:szCs w:val="22"/>
        </w:rPr>
        <w:t xml:space="preserve"> </w:t>
      </w:r>
      <w:r w:rsidRPr="005D5FF6">
        <w:rPr>
          <w:color w:val="000000" w:themeColor="text1"/>
          <w:sz w:val="22"/>
          <w:szCs w:val="22"/>
        </w:rPr>
        <w:t>because the WTP opinion is used as a target in government so that it does not necessarily show the real conditions.</w:t>
      </w:r>
    </w:p>
    <w:p w14:paraId="77E397A6" w14:textId="77777777" w:rsidR="00D848DA" w:rsidRDefault="00D848DA" w:rsidP="00D848DA">
      <w:pPr>
        <w:spacing w:line="276" w:lineRule="auto"/>
        <w:jc w:val="both"/>
        <w:rPr>
          <w:color w:val="000000" w:themeColor="text1"/>
          <w:sz w:val="22"/>
          <w:szCs w:val="22"/>
        </w:rPr>
      </w:pPr>
      <w:r>
        <w:rPr>
          <w:color w:val="000000" w:themeColor="text1"/>
          <w:sz w:val="22"/>
          <w:szCs w:val="22"/>
        </w:rPr>
        <w:tab/>
      </w:r>
      <w:r w:rsidRPr="004E3617">
        <w:rPr>
          <w:color w:val="000000" w:themeColor="text1"/>
          <w:sz w:val="22"/>
          <w:szCs w:val="22"/>
        </w:rPr>
        <w:t xml:space="preserve">The results are in line with the research of </w:t>
      </w:r>
      <w:proofErr w:type="spellStart"/>
      <w:r w:rsidRPr="004E3617">
        <w:rPr>
          <w:color w:val="000000" w:themeColor="text1"/>
          <w:sz w:val="22"/>
          <w:szCs w:val="22"/>
        </w:rPr>
        <w:t>Gamayuni</w:t>
      </w:r>
      <w:proofErr w:type="spellEnd"/>
      <w:r w:rsidRPr="004E3617">
        <w:rPr>
          <w:color w:val="000000" w:themeColor="text1"/>
          <w:sz w:val="22"/>
          <w:szCs w:val="22"/>
        </w:rPr>
        <w:t xml:space="preserve"> et al. (2023), and </w:t>
      </w:r>
      <w:proofErr w:type="spellStart"/>
      <w:r w:rsidRPr="004E3617">
        <w:rPr>
          <w:color w:val="000000" w:themeColor="text1"/>
          <w:sz w:val="22"/>
          <w:szCs w:val="22"/>
        </w:rPr>
        <w:t>Fuadi</w:t>
      </w:r>
      <w:proofErr w:type="spellEnd"/>
      <w:r w:rsidRPr="004E3617">
        <w:rPr>
          <w:color w:val="000000" w:themeColor="text1"/>
          <w:sz w:val="22"/>
          <w:szCs w:val="22"/>
        </w:rPr>
        <w:t xml:space="preserve"> &amp; Mabrur (2021), which show that there is no evidence that accountability influences reducing corruption in Indonesia's provincial governments. However, research by Triwibowo (2020), Phiri Joseph (2019), Muhtar et al. (2018), </w:t>
      </w:r>
      <w:proofErr w:type="spellStart"/>
      <w:r w:rsidRPr="004E3617">
        <w:rPr>
          <w:color w:val="000000" w:themeColor="text1"/>
          <w:sz w:val="22"/>
          <w:szCs w:val="22"/>
        </w:rPr>
        <w:t>Rahayuningtyas</w:t>
      </w:r>
      <w:proofErr w:type="spellEnd"/>
      <w:r w:rsidRPr="004E3617">
        <w:rPr>
          <w:color w:val="000000" w:themeColor="text1"/>
          <w:sz w:val="22"/>
          <w:szCs w:val="22"/>
        </w:rPr>
        <w:t xml:space="preserve"> &amp; </w:t>
      </w:r>
      <w:proofErr w:type="spellStart"/>
      <w:r w:rsidRPr="004E3617">
        <w:rPr>
          <w:color w:val="000000" w:themeColor="text1"/>
          <w:sz w:val="22"/>
          <w:szCs w:val="22"/>
        </w:rPr>
        <w:t>Setyaningrum</w:t>
      </w:r>
      <w:proofErr w:type="spellEnd"/>
      <w:r w:rsidRPr="004E3617">
        <w:rPr>
          <w:color w:val="000000" w:themeColor="text1"/>
          <w:sz w:val="22"/>
          <w:szCs w:val="22"/>
        </w:rPr>
        <w:t xml:space="preserve"> (2017), Ikhwan et al. (2016), and Rini &amp; Sarah (2015) </w:t>
      </w:r>
      <w:r w:rsidRPr="00C106FB">
        <w:rPr>
          <w:color w:val="000000" w:themeColor="text1"/>
          <w:sz w:val="22"/>
          <w:szCs w:val="22"/>
        </w:rPr>
        <w:t>shows that accountability significantly has a negative effect on corruption.</w:t>
      </w:r>
    </w:p>
    <w:p w14:paraId="713DA673" w14:textId="77777777" w:rsidR="00D848DA" w:rsidRPr="00875DDD" w:rsidRDefault="00D848DA" w:rsidP="00D848DA">
      <w:pPr>
        <w:spacing w:line="276" w:lineRule="auto"/>
        <w:jc w:val="both"/>
        <w:rPr>
          <w:b/>
          <w:i/>
          <w:color w:val="000000" w:themeColor="text1"/>
          <w:sz w:val="22"/>
          <w:szCs w:val="22"/>
        </w:rPr>
      </w:pPr>
      <w:r w:rsidRPr="00875DDD">
        <w:rPr>
          <w:b/>
          <w:i/>
          <w:color w:val="000000" w:themeColor="text1"/>
          <w:sz w:val="22"/>
          <w:szCs w:val="22"/>
        </w:rPr>
        <w:t>The Effect of Discretionary Accruals on the Level of Corruption</w:t>
      </w:r>
    </w:p>
    <w:p w14:paraId="65278063" w14:textId="77777777" w:rsidR="00D848DA" w:rsidRPr="002611A5" w:rsidRDefault="00D848DA" w:rsidP="00D848DA">
      <w:pPr>
        <w:spacing w:line="276" w:lineRule="auto"/>
        <w:jc w:val="both"/>
        <w:rPr>
          <w:color w:val="000000" w:themeColor="text1"/>
          <w:sz w:val="22"/>
          <w:szCs w:val="22"/>
          <w:lang w:eastAsia="id-ID"/>
        </w:rPr>
      </w:pPr>
      <w:r>
        <w:rPr>
          <w:color w:val="000000" w:themeColor="text1"/>
          <w:sz w:val="22"/>
          <w:szCs w:val="22"/>
          <w:lang w:eastAsia="id-ID"/>
        </w:rPr>
        <w:tab/>
      </w:r>
      <w:r w:rsidRPr="002611A5">
        <w:rPr>
          <w:color w:val="000000" w:themeColor="text1"/>
          <w:sz w:val="22"/>
          <w:szCs w:val="22"/>
          <w:lang w:eastAsia="id-ID"/>
        </w:rPr>
        <w:t>The test results prove that Discretionary Accruals do not affect the level of corruption. The level of Discretionary Accruals made by the government does not significantly affect the level of corruption in provinces throughout Indonesia. Surplus/deficit management is carried out by managing accrual accounts including receivables, income, and PPE (Plan, Property, and Equipment).</w:t>
      </w:r>
    </w:p>
    <w:p w14:paraId="3775447C" w14:textId="77777777" w:rsidR="00D848DA" w:rsidRDefault="00D848DA" w:rsidP="00D848DA">
      <w:pPr>
        <w:spacing w:line="276" w:lineRule="auto"/>
        <w:jc w:val="both"/>
        <w:rPr>
          <w:color w:val="000000" w:themeColor="text1"/>
          <w:sz w:val="22"/>
          <w:szCs w:val="22"/>
          <w:lang w:eastAsia="id-ID"/>
        </w:rPr>
      </w:pPr>
      <w:r>
        <w:rPr>
          <w:color w:val="000000" w:themeColor="text1"/>
          <w:sz w:val="22"/>
          <w:szCs w:val="22"/>
          <w:lang w:eastAsia="id-ID"/>
        </w:rPr>
        <w:tab/>
      </w:r>
      <w:r w:rsidRPr="002611A5">
        <w:rPr>
          <w:color w:val="000000" w:themeColor="text1"/>
          <w:sz w:val="22"/>
          <w:szCs w:val="22"/>
          <w:lang w:eastAsia="id-ID"/>
        </w:rPr>
        <w:t xml:space="preserve">The results of this study are in line with the research of </w:t>
      </w:r>
      <w:proofErr w:type="spellStart"/>
      <w:r w:rsidRPr="002611A5">
        <w:rPr>
          <w:color w:val="000000" w:themeColor="text1"/>
          <w:sz w:val="22"/>
          <w:szCs w:val="22"/>
          <w:lang w:eastAsia="id-ID"/>
        </w:rPr>
        <w:t>Jumardi</w:t>
      </w:r>
      <w:proofErr w:type="spellEnd"/>
      <w:r w:rsidRPr="002611A5">
        <w:rPr>
          <w:color w:val="000000" w:themeColor="text1"/>
          <w:sz w:val="22"/>
          <w:szCs w:val="22"/>
          <w:lang w:eastAsia="id-ID"/>
        </w:rPr>
        <w:t xml:space="preserve"> &amp; Marina </w:t>
      </w:r>
      <w:proofErr w:type="spellStart"/>
      <w:r w:rsidRPr="002611A5">
        <w:rPr>
          <w:color w:val="000000" w:themeColor="text1"/>
          <w:sz w:val="22"/>
          <w:szCs w:val="22"/>
          <w:lang w:eastAsia="id-ID"/>
        </w:rPr>
        <w:t>Palimbong</w:t>
      </w:r>
      <w:proofErr w:type="spellEnd"/>
      <w:r w:rsidRPr="002611A5">
        <w:rPr>
          <w:color w:val="000000" w:themeColor="text1"/>
          <w:sz w:val="22"/>
          <w:szCs w:val="22"/>
          <w:lang w:eastAsia="id-ID"/>
        </w:rPr>
        <w:t xml:space="preserve">, (2022) which states that earnings management behavior does not necessarily include corrupt acts so it does not affect corruption. However, it is not in line with the research of </w:t>
      </w:r>
      <w:proofErr w:type="spellStart"/>
      <w:r w:rsidRPr="002611A5">
        <w:rPr>
          <w:color w:val="000000" w:themeColor="text1"/>
          <w:sz w:val="22"/>
          <w:szCs w:val="22"/>
          <w:lang w:eastAsia="id-ID"/>
        </w:rPr>
        <w:t>Gamayuni</w:t>
      </w:r>
      <w:proofErr w:type="spellEnd"/>
      <w:r w:rsidRPr="002611A5">
        <w:rPr>
          <w:color w:val="000000" w:themeColor="text1"/>
          <w:sz w:val="22"/>
          <w:szCs w:val="22"/>
          <w:lang w:eastAsia="id-ID"/>
        </w:rPr>
        <w:t xml:space="preserve"> et al. (2023) which shows that Discretionary Accruals have a positive influence on the level of corruption in provincial governments in Indonesia. Likewise, research conducted by Xu et al. (2019) found that Discretionary Accruals affect the level of corruption in the United States.</w:t>
      </w:r>
    </w:p>
    <w:p w14:paraId="28D11FD1" w14:textId="77777777" w:rsidR="00D848DA" w:rsidRPr="00875DDD" w:rsidRDefault="00D848DA" w:rsidP="00D848DA">
      <w:pPr>
        <w:spacing w:line="276" w:lineRule="auto"/>
        <w:jc w:val="both"/>
        <w:rPr>
          <w:color w:val="000000" w:themeColor="text1"/>
          <w:sz w:val="22"/>
          <w:szCs w:val="22"/>
          <w:lang w:eastAsia="id-ID"/>
        </w:rPr>
      </w:pPr>
      <w:r w:rsidRPr="00875DDD">
        <w:rPr>
          <w:b/>
          <w:bCs/>
          <w:i/>
          <w:iCs/>
          <w:sz w:val="22"/>
          <w:szCs w:val="22"/>
        </w:rPr>
        <w:t>The Effect of Total Assets on the Corruption Rate</w:t>
      </w:r>
    </w:p>
    <w:p w14:paraId="79BE5570" w14:textId="77777777" w:rsidR="00D848DA" w:rsidRPr="002A0CA0" w:rsidRDefault="00D848DA" w:rsidP="00D848DA">
      <w:pPr>
        <w:adjustRightInd w:val="0"/>
        <w:ind w:firstLine="567"/>
        <w:jc w:val="both"/>
        <w:rPr>
          <w:color w:val="000000" w:themeColor="text1"/>
          <w:sz w:val="22"/>
          <w:szCs w:val="22"/>
          <w:lang w:eastAsia="id-ID"/>
        </w:rPr>
      </w:pPr>
      <w:r w:rsidRPr="002611A5">
        <w:rPr>
          <w:color w:val="000000" w:themeColor="text1"/>
          <w:sz w:val="22"/>
          <w:szCs w:val="22"/>
          <w:lang w:eastAsia="id-ID"/>
        </w:rPr>
        <w:t xml:space="preserve">Based on the test results, total assets influence the level of corruption. The higher the total assets owned by the provincial government can significantly increase the level of corruption that occurs in provinces throughout Indonesia. Total assets in this study </w:t>
      </w:r>
      <w:proofErr w:type="gramStart"/>
      <w:r w:rsidRPr="002611A5">
        <w:rPr>
          <w:color w:val="000000" w:themeColor="text1"/>
          <w:sz w:val="22"/>
          <w:szCs w:val="22"/>
          <w:lang w:eastAsia="id-ID"/>
        </w:rPr>
        <w:t>is</w:t>
      </w:r>
      <w:proofErr w:type="gramEnd"/>
      <w:r w:rsidRPr="002611A5">
        <w:rPr>
          <w:color w:val="000000" w:themeColor="text1"/>
          <w:sz w:val="22"/>
          <w:szCs w:val="22"/>
          <w:lang w:eastAsia="id-ID"/>
        </w:rPr>
        <w:t xml:space="preserve"> a comparison of the total assets of a province with the total assets of all provinces in Indonesia. The results of this study are in line with the research of </w:t>
      </w:r>
      <w:proofErr w:type="spellStart"/>
      <w:r w:rsidRPr="002611A5">
        <w:rPr>
          <w:color w:val="000000" w:themeColor="text1"/>
          <w:sz w:val="22"/>
          <w:szCs w:val="22"/>
          <w:lang w:eastAsia="id-ID"/>
        </w:rPr>
        <w:t>Nuruddinia</w:t>
      </w:r>
      <w:proofErr w:type="spellEnd"/>
      <w:r w:rsidRPr="002611A5">
        <w:rPr>
          <w:color w:val="000000" w:themeColor="text1"/>
          <w:sz w:val="22"/>
          <w:szCs w:val="22"/>
          <w:lang w:eastAsia="id-ID"/>
        </w:rPr>
        <w:t xml:space="preserve"> &amp; Rahmawati, (2021) and Maria et al., (2019) which state that total assets have </w:t>
      </w:r>
      <w:r w:rsidRPr="002611A5">
        <w:rPr>
          <w:color w:val="000000" w:themeColor="text1"/>
          <w:sz w:val="22"/>
          <w:szCs w:val="22"/>
          <w:lang w:eastAsia="id-ID"/>
        </w:rPr>
        <w:lastRenderedPageBreak/>
        <w:t>a positive influence on corruption. However, this study is not in line with research (</w:t>
      </w:r>
      <w:proofErr w:type="spellStart"/>
      <w:r w:rsidRPr="002611A5">
        <w:rPr>
          <w:color w:val="000000" w:themeColor="text1"/>
          <w:sz w:val="22"/>
          <w:szCs w:val="22"/>
          <w:lang w:eastAsia="id-ID"/>
        </w:rPr>
        <w:t>Gamayuni</w:t>
      </w:r>
      <w:proofErr w:type="spellEnd"/>
      <w:r w:rsidRPr="002611A5">
        <w:rPr>
          <w:color w:val="000000" w:themeColor="text1"/>
          <w:sz w:val="22"/>
          <w:szCs w:val="22"/>
          <w:lang w:eastAsia="id-ID"/>
        </w:rPr>
        <w:t xml:space="preserve"> et al., 2023) which states that total provincial assets do not affect the amount of corruption that occurs.</w:t>
      </w:r>
    </w:p>
    <w:p w14:paraId="15E09297" w14:textId="77777777" w:rsidR="00D848DA" w:rsidRDefault="00D848DA" w:rsidP="00D848DA">
      <w:pPr>
        <w:numPr>
          <w:ilvl w:val="0"/>
          <w:numId w:val="4"/>
        </w:numPr>
        <w:tabs>
          <w:tab w:val="left" w:pos="426"/>
        </w:tabs>
        <w:spacing w:before="240" w:line="276" w:lineRule="auto"/>
        <w:ind w:left="426" w:hanging="426"/>
        <w:rPr>
          <w:b/>
          <w:bCs/>
          <w:sz w:val="22"/>
          <w:szCs w:val="22"/>
          <w:lang w:val="id-ID"/>
        </w:rPr>
      </w:pPr>
      <w:r>
        <w:rPr>
          <w:b/>
          <w:bCs/>
          <w:sz w:val="22"/>
          <w:szCs w:val="22"/>
        </w:rPr>
        <w:t>CONCLUSION</w:t>
      </w:r>
    </w:p>
    <w:p w14:paraId="636469B8" w14:textId="77777777" w:rsidR="00D848DA" w:rsidRPr="002611A5" w:rsidRDefault="00D848DA" w:rsidP="00D848DA">
      <w:pPr>
        <w:pStyle w:val="BodyText"/>
        <w:spacing w:line="276" w:lineRule="auto"/>
        <w:ind w:right="85" w:firstLine="567"/>
        <w:jc w:val="both"/>
        <w:rPr>
          <w:rStyle w:val="mceitemhidden"/>
          <w:color w:val="000000" w:themeColor="text1"/>
          <w:sz w:val="22"/>
          <w:szCs w:val="22"/>
          <w:lang w:val="en-US"/>
        </w:rPr>
      </w:pPr>
      <w:r>
        <w:rPr>
          <w:rStyle w:val="mceitemhidden"/>
          <w:color w:val="000000" w:themeColor="text1"/>
          <w:sz w:val="22"/>
          <w:szCs w:val="22"/>
          <w:lang w:val="en-US"/>
        </w:rPr>
        <w:t>The purpose of this study is to examining the way of transparency, accountability, discretionary accruals, and total assets affect corruption in Indonesian provincial governments. According to the previous analysis, transparency has no effect on corruption levels in Indonesia due to the country’s low transparency in provincial governments. Accountability also has no effect on the level of corruption because opinion as a measure of accountability is simply a goal that the government must achieve by experimenting with different approaches. Discretionary accruals, a type of earnings management, have no significant impact on the level of corruption. On the other hand, total assets have a positive influence on corruption; the higher a provincial government’s total assets, the more corruption occurs.</w:t>
      </w:r>
    </w:p>
    <w:p w14:paraId="1E38A0E5" w14:textId="77777777" w:rsidR="00D848DA" w:rsidRDefault="00D848DA" w:rsidP="00D848DA">
      <w:pPr>
        <w:pStyle w:val="BodyText"/>
        <w:spacing w:line="276" w:lineRule="auto"/>
        <w:ind w:right="85" w:firstLine="567"/>
        <w:jc w:val="both"/>
        <w:rPr>
          <w:rStyle w:val="mceitemhidden"/>
          <w:color w:val="000000" w:themeColor="text1"/>
          <w:sz w:val="22"/>
          <w:szCs w:val="22"/>
          <w:lang w:val="en-US"/>
        </w:rPr>
      </w:pPr>
      <w:r>
        <w:rPr>
          <w:rStyle w:val="mceitemhidden"/>
          <w:color w:val="000000" w:themeColor="text1"/>
          <w:sz w:val="22"/>
          <w:szCs w:val="22"/>
          <w:lang w:val="en-US"/>
        </w:rPr>
        <w:t>Theoretically, this study should be expected to improve understanding and self-knowledge about corruption, which can then be used to develop future research on corruption, provincial government governance, and financial statements. Especially in Indonesia. This research can help the government develop more effective anti-corruption policies. Understanding the root causes of corruption and the influencing factors allows the provincial government to create more targeted policies that have a real impact on fighting corruption</w:t>
      </w:r>
      <w:r w:rsidRPr="002611A5">
        <w:rPr>
          <w:rStyle w:val="mceitemhidden"/>
          <w:color w:val="000000" w:themeColor="text1"/>
          <w:sz w:val="22"/>
          <w:szCs w:val="22"/>
          <w:lang w:val="en-US"/>
        </w:rPr>
        <w:t>.</w:t>
      </w:r>
    </w:p>
    <w:p w14:paraId="7D813DFD" w14:textId="77777777" w:rsidR="00D848DA" w:rsidRDefault="00D848DA" w:rsidP="00D848DA">
      <w:pPr>
        <w:spacing w:line="276" w:lineRule="auto"/>
        <w:jc w:val="both"/>
        <w:rPr>
          <w:rStyle w:val="apple-style-span"/>
          <w:color w:val="000000" w:themeColor="text1"/>
          <w:sz w:val="22"/>
          <w:szCs w:val="22"/>
          <w:lang w:eastAsia="id-ID"/>
        </w:rPr>
      </w:pPr>
      <w:r>
        <w:rPr>
          <w:rStyle w:val="apple-style-span"/>
          <w:color w:val="000000" w:themeColor="text1"/>
          <w:sz w:val="22"/>
          <w:szCs w:val="22"/>
          <w:lang w:eastAsia="id-ID"/>
        </w:rPr>
        <w:tab/>
      </w:r>
      <w:r w:rsidRPr="002611A5">
        <w:rPr>
          <w:rStyle w:val="apple-style-span"/>
          <w:color w:val="000000" w:themeColor="text1"/>
          <w:sz w:val="22"/>
          <w:szCs w:val="22"/>
          <w:lang w:eastAsia="id-ID"/>
        </w:rPr>
        <w:t>This study certainly has limitations, namely the measure of corruption used. It is very difficult to find an appropriate measure that shows the level of corruption of the provincial government. Since data on the corruption perception index of all local governments is not available, as indicated by the Transparency International Indonesia (TII) survey that the corruption perception index is widely used in research related to corruption with the object of the state, it cannot be used in this study which uses provincial objects. Therefore, the proxy for corruption in this study is based on the number of corruption cases decided by the Attorney General's Office of the Republic of Indonesia in the annual report. However, it is possible that corruption cases have not been decided in court until the data collection of this study, which is not addressed in this study.</w:t>
      </w:r>
    </w:p>
    <w:p w14:paraId="62341A14" w14:textId="77777777" w:rsidR="00D848DA" w:rsidRPr="00875DDD" w:rsidRDefault="00D848DA" w:rsidP="00D848DA">
      <w:pPr>
        <w:spacing w:line="276" w:lineRule="auto"/>
        <w:jc w:val="both"/>
        <w:rPr>
          <w:rStyle w:val="apple-style-span"/>
          <w:color w:val="000000" w:themeColor="text1"/>
          <w:sz w:val="22"/>
          <w:szCs w:val="22"/>
          <w:lang w:eastAsia="id-ID"/>
        </w:rPr>
      </w:pPr>
      <w:r>
        <w:rPr>
          <w:rStyle w:val="apple-style-span"/>
          <w:color w:val="000000" w:themeColor="text1"/>
          <w:sz w:val="22"/>
          <w:szCs w:val="22"/>
          <w:lang w:eastAsia="id-ID"/>
        </w:rPr>
        <w:tab/>
      </w:r>
      <w:r w:rsidRPr="00875DDD">
        <w:rPr>
          <w:rStyle w:val="apple-style-span"/>
          <w:color w:val="000000" w:themeColor="text1"/>
          <w:sz w:val="22"/>
          <w:szCs w:val="22"/>
          <w:lang w:eastAsia="id-ID"/>
        </w:rPr>
        <w:t xml:space="preserve">Thus, future research is expected to look for additional proxies that can better and more thoroughly describe the level of corruption in provincial governments, such as based on the integrity index or the </w:t>
      </w:r>
      <w:proofErr w:type="gramStart"/>
      <w:r w:rsidRPr="00875DDD">
        <w:rPr>
          <w:rStyle w:val="apple-style-span"/>
          <w:color w:val="000000" w:themeColor="text1"/>
          <w:sz w:val="22"/>
          <w:szCs w:val="22"/>
          <w:lang w:eastAsia="id-ID"/>
        </w:rPr>
        <w:t>amount</w:t>
      </w:r>
      <w:proofErr w:type="gramEnd"/>
      <w:r w:rsidRPr="00875DDD">
        <w:rPr>
          <w:rStyle w:val="apple-style-span"/>
          <w:color w:val="000000" w:themeColor="text1"/>
          <w:sz w:val="22"/>
          <w:szCs w:val="22"/>
          <w:lang w:eastAsia="id-ID"/>
        </w:rPr>
        <w:t xml:space="preserve"> of losses caused by state corruption. In addition to these limitations, future research can also extend the year so that it can capture more data related to the effect of transparency, accountability, discretionary accruals, and total assets on the level of corruption in the provincial government as a whole and research with good testing.</w:t>
      </w:r>
    </w:p>
    <w:p w14:paraId="03D9652F" w14:textId="77777777" w:rsidR="00D848DA" w:rsidRDefault="00D848DA" w:rsidP="00D848DA">
      <w:pPr>
        <w:spacing w:line="276" w:lineRule="auto"/>
        <w:jc w:val="both"/>
        <w:rPr>
          <w:rStyle w:val="apple-style-span"/>
          <w:b/>
          <w:color w:val="000000"/>
          <w:sz w:val="22"/>
          <w:szCs w:val="22"/>
          <w:lang w:val="pt-BR"/>
        </w:rPr>
      </w:pPr>
    </w:p>
    <w:p w14:paraId="460B6F7A" w14:textId="77777777" w:rsidR="00D848DA" w:rsidRPr="006B2750" w:rsidRDefault="00D848DA" w:rsidP="00D848DA">
      <w:pPr>
        <w:pStyle w:val="ListParagraph"/>
        <w:numPr>
          <w:ilvl w:val="0"/>
          <w:numId w:val="4"/>
        </w:numPr>
        <w:spacing w:after="0"/>
        <w:ind w:left="426" w:hanging="426"/>
        <w:rPr>
          <w:rFonts w:ascii="Times New Roman" w:hAnsi="Times New Roman"/>
          <w:color w:val="000000"/>
          <w:sz w:val="24"/>
          <w:szCs w:val="24"/>
          <w:lang w:val="pt-BR"/>
        </w:rPr>
      </w:pPr>
      <w:r>
        <w:rPr>
          <w:rStyle w:val="apple-style-span"/>
          <w:rFonts w:ascii="Times New Roman" w:hAnsi="Times New Roman"/>
          <w:b/>
          <w:color w:val="000000"/>
          <w:sz w:val="24"/>
          <w:szCs w:val="24"/>
          <w:lang w:val="pt-BR"/>
        </w:rPr>
        <w:t>REFERENCES</w:t>
      </w:r>
    </w:p>
    <w:p w14:paraId="3FC06606"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Pr>
          <w:rFonts w:eastAsia="DengXian"/>
          <w:sz w:val="24"/>
          <w:szCs w:val="24"/>
          <w:lang w:val="sv-SE" w:eastAsia="zh-CN"/>
        </w:rPr>
        <w:fldChar w:fldCharType="begin" w:fldLock="1"/>
      </w:r>
      <w:r>
        <w:rPr>
          <w:rFonts w:eastAsia="DengXian"/>
          <w:sz w:val="24"/>
          <w:szCs w:val="24"/>
          <w:lang w:val="sv-SE" w:eastAsia="zh-CN"/>
        </w:rPr>
        <w:instrText xml:space="preserve">ADDIN Mendeley Bibliography CSL_BIBLIOGRAPHY </w:instrText>
      </w:r>
      <w:r>
        <w:rPr>
          <w:rFonts w:eastAsia="DengXian"/>
          <w:sz w:val="24"/>
          <w:szCs w:val="24"/>
          <w:lang w:val="sv-SE" w:eastAsia="zh-CN"/>
        </w:rPr>
        <w:fldChar w:fldCharType="separate"/>
      </w:r>
      <w:bookmarkStart w:id="7" w:name="_Hlk181216992"/>
      <w:r w:rsidRPr="00A032A1">
        <w:rPr>
          <w:rFonts w:eastAsia="DengXian"/>
          <w:sz w:val="24"/>
          <w:szCs w:val="24"/>
          <w:lang w:val="sv-SE" w:eastAsia="zh-CN"/>
        </w:rPr>
        <w:t>Basuki, A. T., &amp; Yuliadi, I. (2015). Electronic Data Processing (SPSS 15 dan EVIEWS 7). In Danisa Media (Vol. 44, Issue 11). https://doi.org/10.2307/3008753</w:t>
      </w:r>
    </w:p>
    <w:p w14:paraId="5316D1B0"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Bisogno, M., &amp; Donatella, P. (2022). Earnings management in public-sector organizations: a structured literature review. Journal of Public Budgeting, Accounting and Financial Management, 34(6), 1–25. https://doi.org/10.1108/JPBAFM-03-2021-0035</w:t>
      </w:r>
    </w:p>
    <w:p w14:paraId="2D774127"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Brahmono, A. Y. A., &amp; Purwaningsih, A. (2022). Real Earnings Management Practices in Indonesia : Opportunist or Efficient Earnings Management Practices ? Review of Integrative Business and Economics Research, 11(1), 191–200.</w:t>
      </w:r>
    </w:p>
    <w:p w14:paraId="530B4471"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lastRenderedPageBreak/>
        <w:t>Brusca, I., Rossi, F. M., &amp; Aversano, N. (2018). Accountability and Transparency to Fight against Corruption : An Journal of Comparative Policy Analysis : Research and Accountability and Transparency to Fight against Corruption : An International Comparative Analysis. Journal of Comparative Policy Analysis: Research and Practice, 20(5), 486–504. https://doi.org/10.1080/13876988.2017.1393951</w:t>
      </w:r>
    </w:p>
    <w:p w14:paraId="724D83A1"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Chen, C., &amp; Neshkova, M. I. (2020). The effect of fiscal transparency on corruption: A panel cross-country analysis. Public Administration, 98(1), 226–243. https://doi.org/10.1111/padm.12620</w:t>
      </w:r>
    </w:p>
    <w:p w14:paraId="22BFBCDD"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Cinintya, C., Gamayuni, R. R., &amp; Dharma, F. (2022). Pengaruh Transparansi dan Hasil Audit Laporan Keuangan terhadap Korupsi pada Pemerintah Provinsi di Indonesia. E-Jurnal Akuntansi, 32(9), 2721. https://doi.org/10.24843/eja.2022.v32.i09.p07</w:t>
      </w:r>
    </w:p>
    <w:p w14:paraId="30BD2A0D"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Cohen, S., Bisogno, M., &amp; Malkogianni, I. (2019). Earnings management in local governments: the role of political factors. Journal of Applied Accounting Research, 20(3), 331–348. https://doi.org/10.1108/JAAR-10-2018-0162</w:t>
      </w:r>
    </w:p>
    <w:p w14:paraId="6402FE4D"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Daniel, &amp; Chariri, A. (2024). Pengaruh Aset , Belanja Daerah , Total Aset Dan Total Belanja Terhadap Maturitas Spip ( Sistem Pengendalian Intern Pemerintah ) Pemerintah Daerah Jawa Barat. Dinponegoro Journal of Accounting, 13(2), 1–15.</w:t>
      </w:r>
    </w:p>
    <w:p w14:paraId="61E2B80C"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Fuadi, I., &amp; Mabrur, A. (2021). Faktor - Faktor Penentu Korupsi Pada Pemerintah Daerah Di Indonesia. Indonesian Treasury Review: Jurnal Perbendaharaan, Keuangan Negara Dan Kebijakan Publik, 6, 317–328.</w:t>
      </w:r>
    </w:p>
    <w:p w14:paraId="51BB89A9" w14:textId="77777777" w:rsidR="00D848DA" w:rsidRPr="001E33FC"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Gamayuni, R. R., Dharma, F., &amp; Cinintya, C. (2023). The Effect of Good Government Governance and Discretionary Accrual on the Level of Corruption in Indonesia’s Local Government. Review of Integrative Business and Economics Research, 12(4), 184–198.</w:t>
      </w:r>
      <w:bookmarkStart w:id="8" w:name="_Hlk181216971"/>
    </w:p>
    <w:p w14:paraId="229D086A" w14:textId="77777777" w:rsidR="00D848DA" w:rsidRPr="001E33FC" w:rsidRDefault="00D848DA" w:rsidP="00D848DA">
      <w:pPr>
        <w:widowControl w:val="0"/>
        <w:autoSpaceDE w:val="0"/>
        <w:autoSpaceDN w:val="0"/>
        <w:adjustRightInd w:val="0"/>
        <w:ind w:left="480" w:hanging="480"/>
        <w:rPr>
          <w:noProof/>
          <w:sz w:val="24"/>
          <w:szCs w:val="24"/>
        </w:rPr>
      </w:pPr>
      <w:r w:rsidRPr="00C41600">
        <w:rPr>
          <w:noProof/>
          <w:sz w:val="24"/>
          <w:szCs w:val="24"/>
        </w:rPr>
        <w:t>G</w:t>
      </w:r>
      <w:bookmarkEnd w:id="8"/>
      <w:r w:rsidRPr="00C41600">
        <w:rPr>
          <w:noProof/>
          <w:sz w:val="24"/>
          <w:szCs w:val="24"/>
        </w:rPr>
        <w:t xml:space="preserve">ujarati, D. (2012). </w:t>
      </w:r>
      <w:r w:rsidRPr="00C41600">
        <w:rPr>
          <w:i/>
          <w:iCs/>
          <w:noProof/>
          <w:sz w:val="24"/>
          <w:szCs w:val="24"/>
        </w:rPr>
        <w:t>Econometricts by Example. Palgrave Macmillan</w:t>
      </w:r>
      <w:r w:rsidRPr="00C41600">
        <w:rPr>
          <w:noProof/>
          <w:sz w:val="24"/>
          <w:szCs w:val="24"/>
        </w:rPr>
        <w:t>.</w:t>
      </w:r>
    </w:p>
    <w:p w14:paraId="7D58932F"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Ikhwan, A. N., Subroto, B., &amp; Ghofar, A. (2016). The Influence Of Accountability On Clean - Corruption Perception In Local Government. Jurnal Akuntansi Dan Pendidikan, 5, 129–146.</w:t>
      </w:r>
    </w:p>
    <w:p w14:paraId="4A13799F"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Ismail, S., Siraj, S. A., &amp; Baharim, S. (2018). Implementation of accrual accounting by Malaysian federal government: Are the accountants ready? Journal of Accounting and Organizational Change, 14(2), 234–247. https://doi.org/10.1108/JAOC-03-2017-0020</w:t>
      </w:r>
    </w:p>
    <w:p w14:paraId="682D92DD"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Jensen, M. C., &amp; Meckling, W. H. (1976). Theory of the firm: Managerial behavior, agency costs and ownership structure. Journal of Financial Economics, 3(4), 305–360. https://doi.org/10.1016/0304-405X(76)90026-X</w:t>
      </w:r>
    </w:p>
    <w:p w14:paraId="37681AC7"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Jumardi, J., &amp; Marina Palimbong, S. (2022). Perilaku Koruptif Dalam Praktik Manajemen Laba: Sebuah Tinjauan Perspektif “Ati Mapaccing” dalam Falsafah Bugis. Jurnal Ekonomi, Bisnis Dan Terapan (JESIT), 3(1), 89–110. https://doi.org/10.47178/jesit.v3i1.1647</w:t>
      </w:r>
    </w:p>
    <w:p w14:paraId="2FD80CC0"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lastRenderedPageBreak/>
        <w:t>Kejaksaan Agung RI. (2023). Laporan TahunanKejaksaan Agung RI 2021-2022. https://www.kejaksaan.go.id/</w:t>
      </w:r>
    </w:p>
    <w:p w14:paraId="0E6DEE08"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Kurniawati, A. D., &amp; Pratama, Y. M. (2021). The role of government auditing in controlling the level of corruption in Indonesia. Jurnal Akuntansi &amp; Auditing Indonesia, 25(1), 54–64. https://doi.org/10.20885/jaai.vol25.iss1.art6</w:t>
      </w:r>
    </w:p>
    <w:p w14:paraId="2A5158F0"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Maria, E., Halim, A., Suwardi, E., &amp; Miharjo, S. (2019). Exploration Opportunities To Commit Fraud in Local Governments, Indonesia. Jurnal Akuntansi Dan Keuangan Indonesia, 16(1), 1–16. https://doi.org/10.21002/jaki.2019.01</w:t>
      </w:r>
    </w:p>
    <w:p w14:paraId="0DCDB33A"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Muhtar, Sutaryo, &amp; Sriyanto. (2018). Corruption In Indonesian Local Government : International Journal of Business and Society, 19(2), 536–552.</w:t>
      </w:r>
    </w:p>
    <w:p w14:paraId="276168DA"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Nuruddinia, M., &amp; Rahmawati, I. P. (2021). Fraud Triangle dan Korupsi Pada Pemerintah Daerah di Indonesia. Jurnal Riset Akuntansi &amp; Komputerisasi Akuntansi (JRAK), 12(1), 110–124.</w:t>
      </w:r>
    </w:p>
    <w:p w14:paraId="5F00302F"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Peraturan Pemerintah (PP) Nomor 71 Tahun 2010 Tentang Standar Akuntansi Pemerintahan, Pub. L. No. 71 (2010). https://peraturan.bpk.go.id/Details/5095/pp-no-71-tahun-2010</w:t>
      </w:r>
    </w:p>
    <w:p w14:paraId="254575BC"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Peraturan Pemerintah (PP) Nomor 71 Tahun 2010 Tentang Standar Akuntansi Pemerintahan (2010). https://peraturan.bpk.go.id/Details/5095/pp-no-71-tahun-2010</w:t>
      </w:r>
    </w:p>
    <w:p w14:paraId="74C26E08"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Peraturan Presiden Nomor 29 Tahun 2014 Tentang Sistem Akuntabilitas Kinerja Instansi Pemerintah (2014). https://peraturan.bpk.go.id/Details/41515/perpres-no-29-tahun-2014</w:t>
      </w:r>
    </w:p>
    <w:p w14:paraId="620426B6"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Phiri Joseph, P. G.-U. (2019). Social networks, corruption and institutions of accounting, auditing and accountability.</w:t>
      </w:r>
    </w:p>
    <w:p w14:paraId="544DED0E"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Rahayuningtyas, D. P. A., &amp; Setyaningrum, D. (2017). Pengaruh Tata Kelola Dan E - Government Terhadap korupsi. Jurnal Ekonomi Dan Keuangan, 32, 431–450. https://doi.org/10.24034/j25485024.y2017.v1.i4.2597</w:t>
      </w:r>
    </w:p>
    <w:p w14:paraId="4C8C233A"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Rini, R., &amp; Sarah, A. (2015). Opini Audit Dan Pengungkapan Atas Laporan Keuangan Pemerintah Kabupaten Serta Kaitannya Dengan Korupsi Di Indonesia. Etikonomi, 13(1), 1–20. https://doi.org/10.15408/etk.v13i1.1875</w:t>
      </w:r>
    </w:p>
    <w:p w14:paraId="37304C8D"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Triwibowo, S. (2020). Public Financial Management And Corruption In Indonesia : A Panel Cointegration And. Journal of Indonesian Economy and Business, 34(3), 267–279.</w:t>
      </w:r>
    </w:p>
    <w:p w14:paraId="52F586F4"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Widiasmara, A. (2019). Pengaruh Pendapatan Asli Daerah, Dana Alokasi Khusus, Dana Alokasi Umum, Total Aset dan Luas Wilayah, terhadap Belanja Modal dengan Pertumbuhan Ekonomi sebagai Variabel Moderating. Journal of Islamic Finance and Accounting, 2(1).</w:t>
      </w:r>
    </w:p>
    <w:p w14:paraId="30470E4A" w14:textId="77777777" w:rsidR="00D848DA" w:rsidRPr="00A032A1" w:rsidRDefault="00D848DA" w:rsidP="00D848DA">
      <w:pPr>
        <w:widowControl w:val="0"/>
        <w:autoSpaceDE w:val="0"/>
        <w:autoSpaceDN w:val="0"/>
        <w:adjustRightInd w:val="0"/>
        <w:spacing w:line="276" w:lineRule="auto"/>
        <w:ind w:left="480" w:hanging="480"/>
        <w:jc w:val="both"/>
        <w:rPr>
          <w:rFonts w:eastAsia="DengXian"/>
          <w:sz w:val="24"/>
          <w:szCs w:val="24"/>
          <w:lang w:val="sv-SE" w:eastAsia="zh-CN"/>
        </w:rPr>
      </w:pPr>
      <w:r w:rsidRPr="00A032A1">
        <w:rPr>
          <w:rFonts w:eastAsia="DengXian"/>
          <w:sz w:val="24"/>
          <w:szCs w:val="24"/>
          <w:lang w:val="sv-SE" w:eastAsia="zh-CN"/>
        </w:rPr>
        <w:t>Xu, H., Dao, M., &amp; Wu, J. (2019). The effect of local political corruption on earnings quality. Review of Quantitative Finance and Accounting, 53(2), 551–574. https://doi.org/10.1007/s11156-018-0758-x</w:t>
      </w:r>
    </w:p>
    <w:p w14:paraId="30FC09F2" w14:textId="77777777" w:rsidR="00D848DA" w:rsidRPr="00C41600" w:rsidRDefault="00D848DA" w:rsidP="00D848DA">
      <w:pPr>
        <w:widowControl w:val="0"/>
        <w:autoSpaceDE w:val="0"/>
        <w:autoSpaceDN w:val="0"/>
        <w:adjustRightInd w:val="0"/>
        <w:ind w:left="480" w:hanging="480"/>
        <w:rPr>
          <w:noProof/>
          <w:sz w:val="24"/>
          <w:szCs w:val="24"/>
        </w:rPr>
      </w:pPr>
    </w:p>
    <w:bookmarkEnd w:id="7"/>
    <w:p w14:paraId="68342C03" w14:textId="50165351" w:rsidR="002D6DA9" w:rsidRDefault="00D848DA" w:rsidP="00D848DA">
      <w:pPr>
        <w:tabs>
          <w:tab w:val="left" w:pos="426"/>
        </w:tabs>
        <w:spacing w:line="276" w:lineRule="auto"/>
        <w:ind w:left="426"/>
        <w:rPr>
          <w:rFonts w:asciiTheme="majorBidi" w:hAnsiTheme="majorBidi" w:cstheme="majorBidi"/>
          <w:b/>
          <w:bCs/>
        </w:rPr>
      </w:pPr>
      <w:r>
        <w:rPr>
          <w:rFonts w:eastAsia="DengXian"/>
          <w:sz w:val="24"/>
          <w:szCs w:val="24"/>
          <w:lang w:val="sv-SE" w:eastAsia="zh-CN"/>
        </w:rPr>
        <w:fldChar w:fldCharType="end"/>
      </w:r>
    </w:p>
    <w:sectPr w:rsidR="002D6DA9" w:rsidSect="00D848DA">
      <w:headerReference w:type="even" r:id="rId15"/>
      <w:headerReference w:type="default" r:id="rId16"/>
      <w:footerReference w:type="even" r:id="rId17"/>
      <w:footerReference w:type="default" r:id="rId18"/>
      <w:headerReference w:type="first" r:id="rId19"/>
      <w:footerReference w:type="first" r:id="rId20"/>
      <w:pgSz w:w="11907" w:h="16840"/>
      <w:pgMar w:top="2127" w:right="1275" w:bottom="1418" w:left="1701" w:header="922" w:footer="1134" w:gutter="0"/>
      <w:pgNumType w:start="4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805E0" w14:textId="77777777" w:rsidR="00AA140D" w:rsidRDefault="00AA140D">
      <w:r>
        <w:separator/>
      </w:r>
    </w:p>
  </w:endnote>
  <w:endnote w:type="continuationSeparator" w:id="0">
    <w:p w14:paraId="4323093B" w14:textId="77777777" w:rsidR="00AA140D" w:rsidRDefault="00AA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Che">
    <w:charset w:val="81"/>
    <w:family w:val="modern"/>
    <w:pitch w:val="fixed"/>
    <w:sig w:usb0="B00002AF" w:usb1="69D77CFB" w:usb2="00000030" w:usb3="00000000" w:csb0="0008009F"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03A67" w14:textId="39CF549E" w:rsidR="00D848DA" w:rsidRPr="00D848DA" w:rsidRDefault="00A20B44" w:rsidP="00D848DA">
    <w:pPr>
      <w:pStyle w:val="Header"/>
      <w:tabs>
        <w:tab w:val="left" w:pos="2992"/>
      </w:tabs>
      <w:spacing w:before="240"/>
      <w:jc w:val="right"/>
      <w:rPr>
        <w:b/>
        <w:bCs/>
        <w:i/>
        <w:iCs/>
      </w:rPr>
    </w:pPr>
    <w:r w:rsidRPr="008F0358">
      <w:rPr>
        <w:i/>
        <w:iCs/>
        <w:noProof/>
      </w:rPr>
      <mc:AlternateContent>
        <mc:Choice Requires="wps">
          <w:drawing>
            <wp:anchor distT="0" distB="0" distL="114300" distR="114300" simplePos="0" relativeHeight="251661312" behindDoc="0" locked="0" layoutInCell="1" allowOverlap="1" wp14:anchorId="147BDD01" wp14:editId="6EDA1CD8">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486F0748" id="Lin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"/>
          </w:pict>
        </mc:Fallback>
      </mc:AlternateContent>
    </w:r>
    <w:r w:rsidR="00D848DA">
      <w:rPr>
        <w:i/>
        <w:iCs/>
      </w:rPr>
      <w:t xml:space="preserve"> </w:t>
    </w:r>
    <w:r w:rsidR="00D848DA" w:rsidRPr="00D848DA">
      <w:rPr>
        <w:b/>
        <w:bCs/>
        <w:i/>
        <w:iCs/>
      </w:rPr>
      <w:t>The Effects of Transparency, Accountability, Discretionary Accruals, and Total Assets on Corruption Levels in Indonesian Provinces</w:t>
    </w:r>
    <w:r w:rsidR="00D848DA">
      <w:rPr>
        <w:b/>
        <w:bCs/>
        <w:i/>
        <w:iCs/>
      </w:rPr>
      <w:t xml:space="preserve"> (</w:t>
    </w:r>
    <w:r w:rsidR="00D848DA" w:rsidRPr="00D848DA">
      <w:rPr>
        <w:b/>
        <w:bCs/>
        <w:i/>
        <w:iCs/>
      </w:rPr>
      <w:t>Eni Yulianti</w:t>
    </w:r>
    <w:r w:rsidR="00D848DA" w:rsidRPr="00D848DA">
      <w:rPr>
        <w:b/>
        <w:bCs/>
        <w:i/>
        <w:iCs/>
        <w:vertAlign w:val="superscript"/>
      </w:rPr>
      <w:t>1</w:t>
    </w:r>
    <w:r w:rsidR="00D848DA" w:rsidRPr="00D848DA">
      <w:rPr>
        <w:b/>
        <w:bCs/>
        <w:i/>
        <w:iCs/>
        <w:lang w:val="id-ID"/>
      </w:rPr>
      <w:t>,</w:t>
    </w:r>
    <w:r w:rsidR="00D848DA" w:rsidRPr="00D848DA">
      <w:rPr>
        <w:b/>
        <w:bCs/>
        <w:i/>
        <w:iCs/>
      </w:rPr>
      <w:t xml:space="preserve"> Anim Rahmayati</w:t>
    </w:r>
    <w:proofErr w:type="gramStart"/>
    <w:r w:rsidR="00D848DA" w:rsidRPr="00D848DA">
      <w:rPr>
        <w:b/>
        <w:bCs/>
        <w:i/>
        <w:iCs/>
        <w:vertAlign w:val="superscript"/>
      </w:rPr>
      <w:t>2</w:t>
    </w:r>
    <w:r w:rsidR="00D848DA">
      <w:rPr>
        <w:b/>
        <w:bCs/>
        <w:i/>
        <w:iCs/>
        <w:vertAlign w:val="superscript"/>
      </w:rPr>
      <w:t xml:space="preserve"> </w:t>
    </w:r>
    <w:r w:rsidR="00D848DA">
      <w:rPr>
        <w:b/>
        <w:bCs/>
        <w:i/>
        <w:iCs/>
      </w:rPr>
      <w:t>)</w:t>
    </w:r>
    <w:proofErr w:type="gramEnd"/>
  </w:p>
  <w:p w14:paraId="1EC686B5" w14:textId="131D4B3A" w:rsidR="00D848DA" w:rsidRPr="00D848DA" w:rsidRDefault="00D848DA" w:rsidP="00D848DA">
    <w:pPr>
      <w:pStyle w:val="Header"/>
      <w:tabs>
        <w:tab w:val="left" w:pos="2992"/>
      </w:tabs>
      <w:spacing w:before="240"/>
      <w:jc w:val="right"/>
      <w:rPr>
        <w:b/>
        <w:bCs/>
        <w:i/>
        <w:iCs/>
      </w:rPr>
    </w:pPr>
  </w:p>
  <w:p w14:paraId="6CC38199" w14:textId="17C079B1" w:rsidR="00A20B44" w:rsidRDefault="00A20B44" w:rsidP="00D848DA">
    <w:pPr>
      <w:pStyle w:val="Header"/>
      <w:tabs>
        <w:tab w:val="clear" w:pos="4320"/>
        <w:tab w:val="clear" w:pos="8640"/>
        <w:tab w:val="left" w:pos="2992"/>
      </w:tabs>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294A" w14:textId="7265B3AE" w:rsidR="00A20B44" w:rsidRDefault="00A20B44" w:rsidP="00BA0BE3">
    <w:pPr>
      <w:pStyle w:val="Footer"/>
      <w:pBdr>
        <w:top w:val="single" w:sz="4" w:space="1" w:color="auto"/>
      </w:pBdr>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B2DD" w14:textId="06FE77EC" w:rsidR="00A20B44" w:rsidRDefault="00A20B44" w:rsidP="00BA0BE3">
    <w:pPr>
      <w:pStyle w:val="Footer"/>
      <w:pBdr>
        <w:top w:val="single" w:sz="4" w:space="1" w:color="auto"/>
      </w:pBdr>
      <w:spacing w:before="240"/>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AE8F87" w14:textId="77777777" w:rsidR="00AA140D" w:rsidRDefault="00AA140D">
      <w:r>
        <w:separator/>
      </w:r>
    </w:p>
  </w:footnote>
  <w:footnote w:type="continuationSeparator" w:id="0">
    <w:p w14:paraId="7D7DF039" w14:textId="77777777" w:rsidR="00AA140D" w:rsidRDefault="00AA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4275" w14:textId="77777777" w:rsidR="00A20B44" w:rsidRDefault="00A20B4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52</w:t>
    </w:r>
    <w:r>
      <w:rPr>
        <w:rStyle w:val="PageNumber"/>
      </w:rPr>
      <w:fldChar w:fldCharType="end"/>
    </w:r>
  </w:p>
  <w:p w14:paraId="6C8D86D3" w14:textId="77777777" w:rsidR="00A20B44" w:rsidRDefault="00A20B44">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59264" behindDoc="0" locked="0" layoutInCell="1" allowOverlap="1" wp14:anchorId="035CD0C5" wp14:editId="1AC1B650">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484F51E1"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tcrDoawBAAA/AwAADgAAAAAAAAAAAAAAAAAuAgAAZHJzL2Uyb0RvYy54bWxQSwECLQAU&#10;AAYACAAAACEA3nQSvNoAAAAHAQAADwAAAAAAAAAAAAAAAAAGBAAAZHJzL2Rvd25yZXYueG1sUEsF&#10;BgAAAAAEAAQA8wAAAA0FAAAAAA==&#10;" strokeweight="1pt"/>
          </w:pict>
        </mc:Fallback>
      </mc:AlternateContent>
    </w:r>
    <w:r>
      <w:t xml:space="preserve">     </w:t>
    </w:r>
    <w:r>
      <w:tab/>
    </w:r>
    <w:r>
      <w:sym w:font="Wingdings" w:char="F072"/>
    </w:r>
    <w:r>
      <w:t xml:space="preserve"> </w:t>
    </w:r>
    <w:r>
      <w:tab/>
    </w:r>
    <w:r>
      <w:tab/>
      <w:t xml:space="preserve">       ISSN: </w:t>
    </w:r>
    <w:bookmarkStart w:id="9" w:name="_Hlk24008618"/>
    <w:r>
      <w:t>1693-6930</w:t>
    </w:r>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1FF0" w14:textId="2478B537" w:rsidR="00A20B44" w:rsidRPr="00F11E34" w:rsidRDefault="00A20B44" w:rsidP="00F11E34">
    <w:pPr>
      <w:pStyle w:val="Header"/>
      <w:pBdr>
        <w:bottom w:val="single" w:sz="4" w:space="1" w:color="auto"/>
      </w:pBdr>
      <w:tabs>
        <w:tab w:val="clear" w:pos="4320"/>
        <w:tab w:val="clear" w:pos="8640"/>
        <w:tab w:val="left" w:pos="0"/>
        <w:tab w:val="center" w:pos="5954"/>
        <w:tab w:val="left" w:pos="8222"/>
      </w:tabs>
      <w:rPr>
        <w:lang w:val="en-GB" w:eastAsia="en-GB"/>
      </w:rPr>
    </w:pPr>
    <w:r w:rsidRPr="00F11E34">
      <w:rPr>
        <w:lang w:val="en-GB" w:eastAsia="en-GB"/>
      </w:rPr>
      <w:t xml:space="preserve">International Conference </w:t>
    </w:r>
    <w:proofErr w:type="gramStart"/>
    <w:r w:rsidRPr="00F11E34">
      <w:rPr>
        <w:lang w:val="en-GB" w:eastAsia="en-GB"/>
      </w:rPr>
      <w:t>On</w:t>
    </w:r>
    <w:proofErr w:type="gramEnd"/>
    <w:r w:rsidRPr="00F11E34">
      <w:rPr>
        <w:lang w:val="en-GB" w:eastAsia="en-GB"/>
      </w:rPr>
      <w:t xml:space="preserve"> Islamic Economics Studies</w:t>
    </w:r>
    <w:r>
      <w:rPr>
        <w:lang w:val="en-GB" w:eastAsia="en-GB"/>
      </w:rPr>
      <w:t xml:space="preserve"> – ICIES 2024</w:t>
    </w:r>
    <w:r>
      <w:tab/>
    </w:r>
  </w:p>
  <w:p w14:paraId="3A00270F" w14:textId="77777777" w:rsidR="00A20B44" w:rsidRDefault="00A20B44">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127F1" w14:textId="32D1F6FF" w:rsidR="00A20B44" w:rsidRDefault="00F71285">
    <w:pPr>
      <w:pStyle w:val="Header"/>
      <w:tabs>
        <w:tab w:val="clear" w:pos="4320"/>
        <w:tab w:val="clear" w:pos="8640"/>
      </w:tabs>
      <w:ind w:right="45"/>
      <w:jc w:val="both"/>
      <w:rPr>
        <w:rStyle w:val="PageNumber"/>
      </w:rPr>
    </w:pPr>
    <w:r>
      <w:rPr>
        <w:noProof/>
      </w:rPr>
      <w:drawing>
        <wp:anchor distT="0" distB="0" distL="114300" distR="114300" simplePos="0" relativeHeight="251663360" behindDoc="0" locked="0" layoutInCell="1" allowOverlap="1" wp14:anchorId="3BFD5620" wp14:editId="00DDDA07">
          <wp:simplePos x="0" y="0"/>
          <wp:positionH relativeFrom="column">
            <wp:posOffset>0</wp:posOffset>
          </wp:positionH>
          <wp:positionV relativeFrom="paragraph">
            <wp:posOffset>0</wp:posOffset>
          </wp:positionV>
          <wp:extent cx="2352675" cy="923925"/>
          <wp:effectExtent l="0" t="0" r="9525" b="9525"/>
          <wp:wrapNone/>
          <wp:docPr id="1097545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9033" name="Picture 1"/>
                  <pic:cNvPicPr>
                    <a:picLocks noChangeAspect="1"/>
                  </pic:cNvPicPr>
                </pic:nvPicPr>
                <pic:blipFill rotWithShape="1">
                  <a:blip r:embed="rId1">
                    <a:extLst>
                      <a:ext uri="{28A0092B-C50C-407E-A947-70E740481C1C}">
                        <a14:useLocalDpi xmlns:a14="http://schemas.microsoft.com/office/drawing/2010/main" val="0"/>
                      </a:ext>
                    </a:extLst>
                  </a:blip>
                  <a:srcRect l="52104" t="8831" r="7443" b="76834"/>
                  <a:stretch/>
                </pic:blipFill>
                <pic:spPr bwMode="auto">
                  <a:xfrm>
                    <a:off x="0" y="0"/>
                    <a:ext cx="2352675" cy="92392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4384" behindDoc="0" locked="0" layoutInCell="1" allowOverlap="1" wp14:anchorId="5A01EE32" wp14:editId="171BE216">
          <wp:simplePos x="0" y="0"/>
          <wp:positionH relativeFrom="column">
            <wp:posOffset>3409950</wp:posOffset>
          </wp:positionH>
          <wp:positionV relativeFrom="paragraph">
            <wp:posOffset>28575</wp:posOffset>
          </wp:positionV>
          <wp:extent cx="2239010" cy="857250"/>
          <wp:effectExtent l="0" t="0" r="8890" b="0"/>
          <wp:wrapNone/>
          <wp:docPr id="1804240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392310" name="Picture 6"/>
                  <pic:cNvPicPr>
                    <a:picLocks noChangeAspect="1"/>
                  </pic:cNvPicPr>
                </pic:nvPicPr>
                <pic:blipFill rotWithShape="1">
                  <a:blip r:embed="rId1">
                    <a:extLst>
                      <a:ext uri="{28A0092B-C50C-407E-A947-70E740481C1C}">
                        <a14:useLocalDpi xmlns:a14="http://schemas.microsoft.com/office/drawing/2010/main" val="0"/>
                      </a:ext>
                    </a:extLst>
                  </a:blip>
                  <a:srcRect l="65160" t="1560" r="9011" b="90887"/>
                  <a:stretch/>
                </pic:blipFill>
                <pic:spPr bwMode="auto">
                  <a:xfrm>
                    <a:off x="0" y="0"/>
                    <a:ext cx="2239010" cy="857250"/>
                  </a:xfrm>
                  <a:prstGeom prst="rect">
                    <a:avLst/>
                  </a:prstGeom>
                  <a:noFill/>
                  <a:ln>
                    <a:noFill/>
                  </a:ln>
                  <a:extLst>
                    <a:ext uri="{53640926-AAD7-44D8-BBD7-CCE9431645EC}">
                      <a14:shadowObscured xmlns:a14="http://schemas.microsoft.com/office/drawing/2010/main"/>
                    </a:ext>
                  </a:extLst>
                </pic:spPr>
              </pic:pic>
            </a:graphicData>
          </a:graphic>
        </wp:anchor>
      </w:drawing>
    </w:r>
    <w:r w:rsidR="00A20B44">
      <w:rPr>
        <w:rStyle w:val="PageNumber"/>
      </w:rPr>
      <w:t xml:space="preserve">                                                                                                                          </w:t>
    </w:r>
  </w:p>
  <w:p w14:paraId="3AEC57F3" w14:textId="503D9B6C" w:rsidR="00A20B44" w:rsidRDefault="00A20B44">
    <w:pPr>
      <w:pStyle w:val="Header"/>
      <w:tabs>
        <w:tab w:val="clear" w:pos="4320"/>
        <w:tab w:val="clear" w:pos="8640"/>
      </w:tabs>
      <w:ind w:right="45"/>
      <w:jc w:val="both"/>
      <w:rPr>
        <w:rStyle w:val="PageNumber"/>
      </w:rPr>
    </w:pP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655F"/>
    <w:multiLevelType w:val="hybridMultilevel"/>
    <w:tmpl w:val="DB340EB0"/>
    <w:lvl w:ilvl="0" w:tplc="F84AC934">
      <w:start w:val="1"/>
      <w:numFmt w:val="decimal"/>
      <w:lvlText w:val="2.1.%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A1A06"/>
    <w:multiLevelType w:val="hybridMultilevel"/>
    <w:tmpl w:val="BF5486AC"/>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15:restartNumberingAfterBreak="0">
    <w:nsid w:val="148E517D"/>
    <w:multiLevelType w:val="hybridMultilevel"/>
    <w:tmpl w:val="34D2A6E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1FE966E2"/>
    <w:multiLevelType w:val="hybridMultilevel"/>
    <w:tmpl w:val="93A6DD0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203F3F95"/>
    <w:multiLevelType w:val="hybridMultilevel"/>
    <w:tmpl w:val="FFF60FC0"/>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 w15:restartNumberingAfterBreak="0">
    <w:nsid w:val="34474A34"/>
    <w:multiLevelType w:val="hybridMultilevel"/>
    <w:tmpl w:val="0F8A9A02"/>
    <w:lvl w:ilvl="0" w:tplc="CD107854">
      <w:start w:val="1"/>
      <w:numFmt w:val="decimal"/>
      <w:lvlText w:val="%1."/>
      <w:lvlJc w:val="left"/>
      <w:pPr>
        <w:ind w:left="360" w:hanging="360"/>
      </w:pPr>
      <w:rPr>
        <w:rFonts w:ascii="Times New Roman" w:hAnsi="Times New Roman" w:cs="Times New Roman"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291AF5"/>
    <w:multiLevelType w:val="multilevel"/>
    <w:tmpl w:val="A6C4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80C8B"/>
    <w:multiLevelType w:val="hybridMultilevel"/>
    <w:tmpl w:val="28DE47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9" w15:restartNumberingAfterBreak="0">
    <w:nsid w:val="557F297B"/>
    <w:multiLevelType w:val="hybridMultilevel"/>
    <w:tmpl w:val="74E03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A9143A0"/>
    <w:multiLevelType w:val="hybridMultilevel"/>
    <w:tmpl w:val="9EDAB8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ED1C72"/>
    <w:multiLevelType w:val="hybridMultilevel"/>
    <w:tmpl w:val="B120A124"/>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13" w15:restartNumberingAfterBreak="0">
    <w:nsid w:val="6B0A3B17"/>
    <w:multiLevelType w:val="multilevel"/>
    <w:tmpl w:val="6B0A3B17"/>
    <w:lvl w:ilvl="0">
      <w:start w:val="1"/>
      <w:numFmt w:val="decimal"/>
      <w:lvlText w:val="%1."/>
      <w:lvlJc w:val="left"/>
      <w:pPr>
        <w:ind w:left="720" w:hanging="360"/>
      </w:pPr>
      <w:rPr>
        <w:rFonts w:ascii="Times New Roman" w:hAnsi="Times New Roman"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16cid:durableId="409273522">
    <w:abstractNumId w:val="12"/>
  </w:num>
  <w:num w:numId="2" w16cid:durableId="145124277">
    <w:abstractNumId w:val="8"/>
  </w:num>
  <w:num w:numId="3" w16cid:durableId="448740606">
    <w:abstractNumId w:val="14"/>
  </w:num>
  <w:num w:numId="4" w16cid:durableId="899707819">
    <w:abstractNumId w:val="13"/>
  </w:num>
  <w:num w:numId="5" w16cid:durableId="467670994">
    <w:abstractNumId w:val="0"/>
  </w:num>
  <w:num w:numId="6" w16cid:durableId="548884453">
    <w:abstractNumId w:val="11"/>
  </w:num>
  <w:num w:numId="7" w16cid:durableId="1656764968">
    <w:abstractNumId w:val="9"/>
  </w:num>
  <w:num w:numId="8" w16cid:durableId="1183318743">
    <w:abstractNumId w:val="2"/>
  </w:num>
  <w:num w:numId="9" w16cid:durableId="1353608265">
    <w:abstractNumId w:val="1"/>
  </w:num>
  <w:num w:numId="10" w16cid:durableId="789015635">
    <w:abstractNumId w:val="10"/>
  </w:num>
  <w:num w:numId="11" w16cid:durableId="1843742986">
    <w:abstractNumId w:val="5"/>
  </w:num>
  <w:num w:numId="12" w16cid:durableId="1436364879">
    <w:abstractNumId w:val="7"/>
  </w:num>
  <w:num w:numId="13" w16cid:durableId="837505820">
    <w:abstractNumId w:val="4"/>
  </w:num>
  <w:num w:numId="14" w16cid:durableId="1064530304">
    <w:abstractNumId w:val="6"/>
  </w:num>
  <w:num w:numId="15" w16cid:durableId="417675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OwNDE2MDQ1NTMwNDJU0lEKTi0uzszPAykwqQUAvehUUiwAAAA="/>
  </w:docVars>
  <w:rsids>
    <w:rsidRoot w:val="007D0AC6"/>
    <w:rsid w:val="00000E35"/>
    <w:rsid w:val="000013CF"/>
    <w:rsid w:val="00002882"/>
    <w:rsid w:val="0000385F"/>
    <w:rsid w:val="00005ECF"/>
    <w:rsid w:val="00005EFC"/>
    <w:rsid w:val="00007744"/>
    <w:rsid w:val="000106D0"/>
    <w:rsid w:val="00012CEF"/>
    <w:rsid w:val="00014633"/>
    <w:rsid w:val="00015979"/>
    <w:rsid w:val="00015F2A"/>
    <w:rsid w:val="00016BE6"/>
    <w:rsid w:val="00017858"/>
    <w:rsid w:val="00017898"/>
    <w:rsid w:val="00025578"/>
    <w:rsid w:val="0002600D"/>
    <w:rsid w:val="00027142"/>
    <w:rsid w:val="000278DC"/>
    <w:rsid w:val="000279BE"/>
    <w:rsid w:val="00027C02"/>
    <w:rsid w:val="00030F30"/>
    <w:rsid w:val="00031AE5"/>
    <w:rsid w:val="00032827"/>
    <w:rsid w:val="00034C84"/>
    <w:rsid w:val="000416A3"/>
    <w:rsid w:val="000437AE"/>
    <w:rsid w:val="000442C6"/>
    <w:rsid w:val="00044A74"/>
    <w:rsid w:val="00044D4C"/>
    <w:rsid w:val="000457A2"/>
    <w:rsid w:val="000463E9"/>
    <w:rsid w:val="00046493"/>
    <w:rsid w:val="000474E3"/>
    <w:rsid w:val="00047710"/>
    <w:rsid w:val="0004799C"/>
    <w:rsid w:val="00050148"/>
    <w:rsid w:val="000523C5"/>
    <w:rsid w:val="00053FB7"/>
    <w:rsid w:val="00057D66"/>
    <w:rsid w:val="0006020A"/>
    <w:rsid w:val="00060330"/>
    <w:rsid w:val="00060686"/>
    <w:rsid w:val="00060F5C"/>
    <w:rsid w:val="00061D77"/>
    <w:rsid w:val="000623B6"/>
    <w:rsid w:val="00062720"/>
    <w:rsid w:val="000645F9"/>
    <w:rsid w:val="00065191"/>
    <w:rsid w:val="00065EC1"/>
    <w:rsid w:val="00066063"/>
    <w:rsid w:val="00067EBE"/>
    <w:rsid w:val="0007154C"/>
    <w:rsid w:val="0007236F"/>
    <w:rsid w:val="00073422"/>
    <w:rsid w:val="00073635"/>
    <w:rsid w:val="00073639"/>
    <w:rsid w:val="00076687"/>
    <w:rsid w:val="00076C16"/>
    <w:rsid w:val="000776D4"/>
    <w:rsid w:val="00080CCD"/>
    <w:rsid w:val="000830A2"/>
    <w:rsid w:val="000833B8"/>
    <w:rsid w:val="00083B9D"/>
    <w:rsid w:val="00083DD6"/>
    <w:rsid w:val="00085121"/>
    <w:rsid w:val="00085D86"/>
    <w:rsid w:val="00086551"/>
    <w:rsid w:val="000877AC"/>
    <w:rsid w:val="00087876"/>
    <w:rsid w:val="00087AF7"/>
    <w:rsid w:val="00090B78"/>
    <w:rsid w:val="00091730"/>
    <w:rsid w:val="000922F4"/>
    <w:rsid w:val="00092DAD"/>
    <w:rsid w:val="00093380"/>
    <w:rsid w:val="00094362"/>
    <w:rsid w:val="00094715"/>
    <w:rsid w:val="00094911"/>
    <w:rsid w:val="00094EB8"/>
    <w:rsid w:val="00095C3E"/>
    <w:rsid w:val="00096883"/>
    <w:rsid w:val="000973CC"/>
    <w:rsid w:val="00097958"/>
    <w:rsid w:val="00097E2D"/>
    <w:rsid w:val="000A11F0"/>
    <w:rsid w:val="000A15DA"/>
    <w:rsid w:val="000A4076"/>
    <w:rsid w:val="000A528E"/>
    <w:rsid w:val="000A592D"/>
    <w:rsid w:val="000A643C"/>
    <w:rsid w:val="000A7ACA"/>
    <w:rsid w:val="000B0641"/>
    <w:rsid w:val="000B1154"/>
    <w:rsid w:val="000B1AEE"/>
    <w:rsid w:val="000B1BED"/>
    <w:rsid w:val="000B4297"/>
    <w:rsid w:val="000B5480"/>
    <w:rsid w:val="000B682B"/>
    <w:rsid w:val="000B7ED1"/>
    <w:rsid w:val="000C03DA"/>
    <w:rsid w:val="000C2C16"/>
    <w:rsid w:val="000C49CE"/>
    <w:rsid w:val="000C4B17"/>
    <w:rsid w:val="000C5C14"/>
    <w:rsid w:val="000C730A"/>
    <w:rsid w:val="000C7592"/>
    <w:rsid w:val="000D0663"/>
    <w:rsid w:val="000D099B"/>
    <w:rsid w:val="000D50C8"/>
    <w:rsid w:val="000D6591"/>
    <w:rsid w:val="000D67F7"/>
    <w:rsid w:val="000D6BC3"/>
    <w:rsid w:val="000E0AE1"/>
    <w:rsid w:val="000E0C84"/>
    <w:rsid w:val="000E0CE9"/>
    <w:rsid w:val="000E0E3C"/>
    <w:rsid w:val="000E1C9D"/>
    <w:rsid w:val="000E28E0"/>
    <w:rsid w:val="000E46C5"/>
    <w:rsid w:val="000E4FD6"/>
    <w:rsid w:val="000E708C"/>
    <w:rsid w:val="000F0643"/>
    <w:rsid w:val="000F1E9F"/>
    <w:rsid w:val="000F248C"/>
    <w:rsid w:val="000F279B"/>
    <w:rsid w:val="000F29E1"/>
    <w:rsid w:val="000F61E2"/>
    <w:rsid w:val="000F7ED5"/>
    <w:rsid w:val="0010046E"/>
    <w:rsid w:val="00102773"/>
    <w:rsid w:val="00102A61"/>
    <w:rsid w:val="00103FC5"/>
    <w:rsid w:val="001041EB"/>
    <w:rsid w:val="0010434E"/>
    <w:rsid w:val="001045B1"/>
    <w:rsid w:val="0010495E"/>
    <w:rsid w:val="00104BF1"/>
    <w:rsid w:val="001063C8"/>
    <w:rsid w:val="00106F02"/>
    <w:rsid w:val="001078A8"/>
    <w:rsid w:val="00107904"/>
    <w:rsid w:val="001129DE"/>
    <w:rsid w:val="0011369D"/>
    <w:rsid w:val="00113F18"/>
    <w:rsid w:val="00114470"/>
    <w:rsid w:val="00115D9D"/>
    <w:rsid w:val="001172E3"/>
    <w:rsid w:val="00117326"/>
    <w:rsid w:val="00117C85"/>
    <w:rsid w:val="00121C37"/>
    <w:rsid w:val="00122833"/>
    <w:rsid w:val="00122C6F"/>
    <w:rsid w:val="0012593C"/>
    <w:rsid w:val="00125C41"/>
    <w:rsid w:val="00126B1A"/>
    <w:rsid w:val="00130F12"/>
    <w:rsid w:val="0013179E"/>
    <w:rsid w:val="00131A6C"/>
    <w:rsid w:val="00131E4C"/>
    <w:rsid w:val="00133B59"/>
    <w:rsid w:val="00136716"/>
    <w:rsid w:val="00137465"/>
    <w:rsid w:val="00137E25"/>
    <w:rsid w:val="00137F36"/>
    <w:rsid w:val="0014316D"/>
    <w:rsid w:val="001434C3"/>
    <w:rsid w:val="001441CB"/>
    <w:rsid w:val="00145453"/>
    <w:rsid w:val="00145E1A"/>
    <w:rsid w:val="0014611F"/>
    <w:rsid w:val="00146861"/>
    <w:rsid w:val="001517E4"/>
    <w:rsid w:val="00151E7C"/>
    <w:rsid w:val="00151FDC"/>
    <w:rsid w:val="00153387"/>
    <w:rsid w:val="00154C55"/>
    <w:rsid w:val="00157C06"/>
    <w:rsid w:val="0016160F"/>
    <w:rsid w:val="00161845"/>
    <w:rsid w:val="00162849"/>
    <w:rsid w:val="00166432"/>
    <w:rsid w:val="00167012"/>
    <w:rsid w:val="001671A8"/>
    <w:rsid w:val="0016761A"/>
    <w:rsid w:val="00167BE2"/>
    <w:rsid w:val="00171B03"/>
    <w:rsid w:val="0017214A"/>
    <w:rsid w:val="0017238E"/>
    <w:rsid w:val="00176629"/>
    <w:rsid w:val="00177E2C"/>
    <w:rsid w:val="00180992"/>
    <w:rsid w:val="00180FD2"/>
    <w:rsid w:val="00180FD4"/>
    <w:rsid w:val="00181509"/>
    <w:rsid w:val="0018195A"/>
    <w:rsid w:val="00181965"/>
    <w:rsid w:val="00181ABC"/>
    <w:rsid w:val="001842A1"/>
    <w:rsid w:val="00185202"/>
    <w:rsid w:val="00187B69"/>
    <w:rsid w:val="0019050C"/>
    <w:rsid w:val="00192E8C"/>
    <w:rsid w:val="0019391D"/>
    <w:rsid w:val="00195579"/>
    <w:rsid w:val="001972EC"/>
    <w:rsid w:val="001A0839"/>
    <w:rsid w:val="001A33EF"/>
    <w:rsid w:val="001A64DF"/>
    <w:rsid w:val="001B2439"/>
    <w:rsid w:val="001B2EF9"/>
    <w:rsid w:val="001B4AB3"/>
    <w:rsid w:val="001B5250"/>
    <w:rsid w:val="001B5719"/>
    <w:rsid w:val="001B621C"/>
    <w:rsid w:val="001B64D0"/>
    <w:rsid w:val="001B7915"/>
    <w:rsid w:val="001C0385"/>
    <w:rsid w:val="001C0FE6"/>
    <w:rsid w:val="001C19EB"/>
    <w:rsid w:val="001C1DDC"/>
    <w:rsid w:val="001C398A"/>
    <w:rsid w:val="001C7AC5"/>
    <w:rsid w:val="001D04CA"/>
    <w:rsid w:val="001D19C3"/>
    <w:rsid w:val="001D218B"/>
    <w:rsid w:val="001E1922"/>
    <w:rsid w:val="001E2071"/>
    <w:rsid w:val="001E2448"/>
    <w:rsid w:val="001E31DF"/>
    <w:rsid w:val="001E5580"/>
    <w:rsid w:val="001E5CFB"/>
    <w:rsid w:val="001E608B"/>
    <w:rsid w:val="001E69C1"/>
    <w:rsid w:val="001E7DCD"/>
    <w:rsid w:val="001E7FFA"/>
    <w:rsid w:val="001F0AFC"/>
    <w:rsid w:val="001F0FED"/>
    <w:rsid w:val="001F470F"/>
    <w:rsid w:val="001F4ACD"/>
    <w:rsid w:val="001F4D00"/>
    <w:rsid w:val="001F6170"/>
    <w:rsid w:val="001F63D7"/>
    <w:rsid w:val="001F6ACF"/>
    <w:rsid w:val="001F6FB1"/>
    <w:rsid w:val="00203037"/>
    <w:rsid w:val="00203EAB"/>
    <w:rsid w:val="00204431"/>
    <w:rsid w:val="0020464A"/>
    <w:rsid w:val="00204A25"/>
    <w:rsid w:val="00204F74"/>
    <w:rsid w:val="00205530"/>
    <w:rsid w:val="0020608E"/>
    <w:rsid w:val="002073B6"/>
    <w:rsid w:val="002076CA"/>
    <w:rsid w:val="002079DD"/>
    <w:rsid w:val="002115B7"/>
    <w:rsid w:val="00212DCC"/>
    <w:rsid w:val="002141C1"/>
    <w:rsid w:val="00215A82"/>
    <w:rsid w:val="00215AFE"/>
    <w:rsid w:val="00216F2A"/>
    <w:rsid w:val="002203DC"/>
    <w:rsid w:val="00220914"/>
    <w:rsid w:val="00220BD5"/>
    <w:rsid w:val="002214A1"/>
    <w:rsid w:val="00221911"/>
    <w:rsid w:val="00221D61"/>
    <w:rsid w:val="00221FB3"/>
    <w:rsid w:val="00224456"/>
    <w:rsid w:val="00225BEA"/>
    <w:rsid w:val="00225C1C"/>
    <w:rsid w:val="00227441"/>
    <w:rsid w:val="00230440"/>
    <w:rsid w:val="00230AAB"/>
    <w:rsid w:val="00231A19"/>
    <w:rsid w:val="00232081"/>
    <w:rsid w:val="00232836"/>
    <w:rsid w:val="00232DA1"/>
    <w:rsid w:val="0023332B"/>
    <w:rsid w:val="002338E7"/>
    <w:rsid w:val="00234EA5"/>
    <w:rsid w:val="002351A8"/>
    <w:rsid w:val="002378BD"/>
    <w:rsid w:val="00237B26"/>
    <w:rsid w:val="00240303"/>
    <w:rsid w:val="0024180A"/>
    <w:rsid w:val="00242248"/>
    <w:rsid w:val="0024268D"/>
    <w:rsid w:val="00242C0B"/>
    <w:rsid w:val="00244C7B"/>
    <w:rsid w:val="00247F3A"/>
    <w:rsid w:val="00250442"/>
    <w:rsid w:val="00250A66"/>
    <w:rsid w:val="00254EC2"/>
    <w:rsid w:val="002550AB"/>
    <w:rsid w:val="00256322"/>
    <w:rsid w:val="002575A8"/>
    <w:rsid w:val="00260476"/>
    <w:rsid w:val="00261B88"/>
    <w:rsid w:val="0026229E"/>
    <w:rsid w:val="002622CD"/>
    <w:rsid w:val="00262E15"/>
    <w:rsid w:val="002637C6"/>
    <w:rsid w:val="00266574"/>
    <w:rsid w:val="002668F8"/>
    <w:rsid w:val="002703A0"/>
    <w:rsid w:val="00270C59"/>
    <w:rsid w:val="00270E78"/>
    <w:rsid w:val="00271390"/>
    <w:rsid w:val="002714E9"/>
    <w:rsid w:val="002718C5"/>
    <w:rsid w:val="00271AB9"/>
    <w:rsid w:val="00271D93"/>
    <w:rsid w:val="0027245E"/>
    <w:rsid w:val="002743A4"/>
    <w:rsid w:val="00274BCC"/>
    <w:rsid w:val="00275406"/>
    <w:rsid w:val="002759B6"/>
    <w:rsid w:val="002769E7"/>
    <w:rsid w:val="00281882"/>
    <w:rsid w:val="00281D99"/>
    <w:rsid w:val="002821B9"/>
    <w:rsid w:val="0028450D"/>
    <w:rsid w:val="002911A8"/>
    <w:rsid w:val="00291EBF"/>
    <w:rsid w:val="00293D18"/>
    <w:rsid w:val="00296388"/>
    <w:rsid w:val="00296D8E"/>
    <w:rsid w:val="002A0772"/>
    <w:rsid w:val="002A1E63"/>
    <w:rsid w:val="002A3660"/>
    <w:rsid w:val="002A4927"/>
    <w:rsid w:val="002A732D"/>
    <w:rsid w:val="002B034C"/>
    <w:rsid w:val="002B0601"/>
    <w:rsid w:val="002B10C7"/>
    <w:rsid w:val="002B5530"/>
    <w:rsid w:val="002B66EF"/>
    <w:rsid w:val="002B6AA6"/>
    <w:rsid w:val="002B6EC9"/>
    <w:rsid w:val="002B7609"/>
    <w:rsid w:val="002C0665"/>
    <w:rsid w:val="002C2C92"/>
    <w:rsid w:val="002C3164"/>
    <w:rsid w:val="002C4749"/>
    <w:rsid w:val="002C49CF"/>
    <w:rsid w:val="002C62AA"/>
    <w:rsid w:val="002C6317"/>
    <w:rsid w:val="002D07B9"/>
    <w:rsid w:val="002D0C71"/>
    <w:rsid w:val="002D0F04"/>
    <w:rsid w:val="002D1A1C"/>
    <w:rsid w:val="002D31A6"/>
    <w:rsid w:val="002D4A56"/>
    <w:rsid w:val="002D6DA9"/>
    <w:rsid w:val="002D797A"/>
    <w:rsid w:val="002D7E95"/>
    <w:rsid w:val="002E0BC4"/>
    <w:rsid w:val="002E0C0C"/>
    <w:rsid w:val="002E184C"/>
    <w:rsid w:val="002E2CAE"/>
    <w:rsid w:val="002E4988"/>
    <w:rsid w:val="002E4A65"/>
    <w:rsid w:val="002E60FC"/>
    <w:rsid w:val="002E6409"/>
    <w:rsid w:val="002F137A"/>
    <w:rsid w:val="002F19CF"/>
    <w:rsid w:val="002F267D"/>
    <w:rsid w:val="002F3D30"/>
    <w:rsid w:val="002F4173"/>
    <w:rsid w:val="002F41A4"/>
    <w:rsid w:val="002F48E3"/>
    <w:rsid w:val="002F560C"/>
    <w:rsid w:val="002F6BBA"/>
    <w:rsid w:val="002F6DFA"/>
    <w:rsid w:val="002F7C5F"/>
    <w:rsid w:val="0030038F"/>
    <w:rsid w:val="00302D7F"/>
    <w:rsid w:val="00303FF0"/>
    <w:rsid w:val="003040D4"/>
    <w:rsid w:val="00305125"/>
    <w:rsid w:val="00306442"/>
    <w:rsid w:val="0030644E"/>
    <w:rsid w:val="003069FB"/>
    <w:rsid w:val="00310990"/>
    <w:rsid w:val="00312C0C"/>
    <w:rsid w:val="00313AA2"/>
    <w:rsid w:val="00315D40"/>
    <w:rsid w:val="00317D26"/>
    <w:rsid w:val="003200C9"/>
    <w:rsid w:val="003209C7"/>
    <w:rsid w:val="0032306D"/>
    <w:rsid w:val="0032338F"/>
    <w:rsid w:val="00326170"/>
    <w:rsid w:val="003263E9"/>
    <w:rsid w:val="003269FA"/>
    <w:rsid w:val="00326D35"/>
    <w:rsid w:val="00327FC4"/>
    <w:rsid w:val="00331183"/>
    <w:rsid w:val="00331BF0"/>
    <w:rsid w:val="00332063"/>
    <w:rsid w:val="00333AB9"/>
    <w:rsid w:val="00333C06"/>
    <w:rsid w:val="0033459B"/>
    <w:rsid w:val="00335BE8"/>
    <w:rsid w:val="00337C87"/>
    <w:rsid w:val="003417FC"/>
    <w:rsid w:val="00341C78"/>
    <w:rsid w:val="0034265F"/>
    <w:rsid w:val="003434F5"/>
    <w:rsid w:val="003437DD"/>
    <w:rsid w:val="00343A49"/>
    <w:rsid w:val="0034428B"/>
    <w:rsid w:val="0034452C"/>
    <w:rsid w:val="00346441"/>
    <w:rsid w:val="003475EC"/>
    <w:rsid w:val="0035076B"/>
    <w:rsid w:val="00352BEB"/>
    <w:rsid w:val="00353885"/>
    <w:rsid w:val="003575B7"/>
    <w:rsid w:val="00361970"/>
    <w:rsid w:val="00361EB1"/>
    <w:rsid w:val="003629D1"/>
    <w:rsid w:val="003637CE"/>
    <w:rsid w:val="0036488C"/>
    <w:rsid w:val="00367C6C"/>
    <w:rsid w:val="003715EC"/>
    <w:rsid w:val="003724FC"/>
    <w:rsid w:val="00373753"/>
    <w:rsid w:val="003751C8"/>
    <w:rsid w:val="00376867"/>
    <w:rsid w:val="00376A96"/>
    <w:rsid w:val="003772AC"/>
    <w:rsid w:val="00380C0C"/>
    <w:rsid w:val="00381E56"/>
    <w:rsid w:val="003826FF"/>
    <w:rsid w:val="00384D56"/>
    <w:rsid w:val="00386F78"/>
    <w:rsid w:val="00387237"/>
    <w:rsid w:val="0038769D"/>
    <w:rsid w:val="00391482"/>
    <w:rsid w:val="00393D97"/>
    <w:rsid w:val="00393D9D"/>
    <w:rsid w:val="00393E61"/>
    <w:rsid w:val="00395D14"/>
    <w:rsid w:val="00396D02"/>
    <w:rsid w:val="003A0041"/>
    <w:rsid w:val="003A1C3E"/>
    <w:rsid w:val="003A2810"/>
    <w:rsid w:val="003A2970"/>
    <w:rsid w:val="003A479E"/>
    <w:rsid w:val="003A5088"/>
    <w:rsid w:val="003A662B"/>
    <w:rsid w:val="003A7D80"/>
    <w:rsid w:val="003B0E46"/>
    <w:rsid w:val="003B14AA"/>
    <w:rsid w:val="003B16AD"/>
    <w:rsid w:val="003B19C7"/>
    <w:rsid w:val="003B25A5"/>
    <w:rsid w:val="003B306D"/>
    <w:rsid w:val="003B3120"/>
    <w:rsid w:val="003B3537"/>
    <w:rsid w:val="003B567E"/>
    <w:rsid w:val="003B6932"/>
    <w:rsid w:val="003B704F"/>
    <w:rsid w:val="003B79EB"/>
    <w:rsid w:val="003B7CE8"/>
    <w:rsid w:val="003B7ED0"/>
    <w:rsid w:val="003C0D91"/>
    <w:rsid w:val="003C3B73"/>
    <w:rsid w:val="003C3E42"/>
    <w:rsid w:val="003C43A1"/>
    <w:rsid w:val="003C4B05"/>
    <w:rsid w:val="003C578B"/>
    <w:rsid w:val="003C72E2"/>
    <w:rsid w:val="003D07D2"/>
    <w:rsid w:val="003D1368"/>
    <w:rsid w:val="003D4FEB"/>
    <w:rsid w:val="003D5B84"/>
    <w:rsid w:val="003D6E8B"/>
    <w:rsid w:val="003D729E"/>
    <w:rsid w:val="003D79CF"/>
    <w:rsid w:val="003E0207"/>
    <w:rsid w:val="003E0E36"/>
    <w:rsid w:val="003E304D"/>
    <w:rsid w:val="003E4AA5"/>
    <w:rsid w:val="003F0964"/>
    <w:rsid w:val="003F18A1"/>
    <w:rsid w:val="003F1D93"/>
    <w:rsid w:val="003F2EB6"/>
    <w:rsid w:val="003F4897"/>
    <w:rsid w:val="003F56CB"/>
    <w:rsid w:val="003F6587"/>
    <w:rsid w:val="004020FE"/>
    <w:rsid w:val="00402C7D"/>
    <w:rsid w:val="00403A74"/>
    <w:rsid w:val="004063D7"/>
    <w:rsid w:val="00407351"/>
    <w:rsid w:val="00407C2D"/>
    <w:rsid w:val="004106DF"/>
    <w:rsid w:val="00411A71"/>
    <w:rsid w:val="00411C0C"/>
    <w:rsid w:val="0041364A"/>
    <w:rsid w:val="0041399A"/>
    <w:rsid w:val="00413AB4"/>
    <w:rsid w:val="00414535"/>
    <w:rsid w:val="00414EA0"/>
    <w:rsid w:val="00417ECA"/>
    <w:rsid w:val="00420D64"/>
    <w:rsid w:val="00422639"/>
    <w:rsid w:val="00422838"/>
    <w:rsid w:val="00422BCE"/>
    <w:rsid w:val="00424ABE"/>
    <w:rsid w:val="00424E85"/>
    <w:rsid w:val="00425BE9"/>
    <w:rsid w:val="00427072"/>
    <w:rsid w:val="00427DC3"/>
    <w:rsid w:val="00434C0D"/>
    <w:rsid w:val="0043585C"/>
    <w:rsid w:val="00441BF4"/>
    <w:rsid w:val="00441F35"/>
    <w:rsid w:val="00442BC5"/>
    <w:rsid w:val="00443205"/>
    <w:rsid w:val="004439D2"/>
    <w:rsid w:val="00445B03"/>
    <w:rsid w:val="00445B45"/>
    <w:rsid w:val="00446B05"/>
    <w:rsid w:val="004503E9"/>
    <w:rsid w:val="004521CA"/>
    <w:rsid w:val="00453463"/>
    <w:rsid w:val="004550E4"/>
    <w:rsid w:val="00455CCE"/>
    <w:rsid w:val="0045655D"/>
    <w:rsid w:val="00460CAF"/>
    <w:rsid w:val="00461966"/>
    <w:rsid w:val="004637E8"/>
    <w:rsid w:val="00464137"/>
    <w:rsid w:val="00465CD6"/>
    <w:rsid w:val="00467368"/>
    <w:rsid w:val="004674CD"/>
    <w:rsid w:val="004710EE"/>
    <w:rsid w:val="00472E56"/>
    <w:rsid w:val="004740EC"/>
    <w:rsid w:val="004744FE"/>
    <w:rsid w:val="004774CA"/>
    <w:rsid w:val="00480CD0"/>
    <w:rsid w:val="004816BD"/>
    <w:rsid w:val="004819CF"/>
    <w:rsid w:val="00481DA2"/>
    <w:rsid w:val="00482432"/>
    <w:rsid w:val="00483565"/>
    <w:rsid w:val="00484866"/>
    <w:rsid w:val="00485822"/>
    <w:rsid w:val="004859D6"/>
    <w:rsid w:val="00485FD1"/>
    <w:rsid w:val="0048797E"/>
    <w:rsid w:val="00487DD3"/>
    <w:rsid w:val="004902C8"/>
    <w:rsid w:val="004905D4"/>
    <w:rsid w:val="00492E44"/>
    <w:rsid w:val="004947B9"/>
    <w:rsid w:val="00494A49"/>
    <w:rsid w:val="0049514C"/>
    <w:rsid w:val="00496DFD"/>
    <w:rsid w:val="004A00F8"/>
    <w:rsid w:val="004A0C8B"/>
    <w:rsid w:val="004A187E"/>
    <w:rsid w:val="004A20C3"/>
    <w:rsid w:val="004A335F"/>
    <w:rsid w:val="004A3F3D"/>
    <w:rsid w:val="004A4FDB"/>
    <w:rsid w:val="004A5FC0"/>
    <w:rsid w:val="004A6B37"/>
    <w:rsid w:val="004A7C83"/>
    <w:rsid w:val="004B1FFE"/>
    <w:rsid w:val="004B2F8C"/>
    <w:rsid w:val="004B457A"/>
    <w:rsid w:val="004B4EDE"/>
    <w:rsid w:val="004B589F"/>
    <w:rsid w:val="004B661B"/>
    <w:rsid w:val="004B7240"/>
    <w:rsid w:val="004B76DC"/>
    <w:rsid w:val="004C0B2C"/>
    <w:rsid w:val="004C1E2F"/>
    <w:rsid w:val="004C3BEB"/>
    <w:rsid w:val="004C59ED"/>
    <w:rsid w:val="004C655B"/>
    <w:rsid w:val="004C65D5"/>
    <w:rsid w:val="004D1340"/>
    <w:rsid w:val="004D3982"/>
    <w:rsid w:val="004D7295"/>
    <w:rsid w:val="004D7EEA"/>
    <w:rsid w:val="004E140A"/>
    <w:rsid w:val="004E154B"/>
    <w:rsid w:val="004E1914"/>
    <w:rsid w:val="004E3613"/>
    <w:rsid w:val="004E3AFD"/>
    <w:rsid w:val="004E3CAD"/>
    <w:rsid w:val="004E4391"/>
    <w:rsid w:val="004E448C"/>
    <w:rsid w:val="004E6C69"/>
    <w:rsid w:val="004E7D77"/>
    <w:rsid w:val="004F0D2D"/>
    <w:rsid w:val="004F101E"/>
    <w:rsid w:val="004F2A11"/>
    <w:rsid w:val="004F3166"/>
    <w:rsid w:val="004F3208"/>
    <w:rsid w:val="004F42EE"/>
    <w:rsid w:val="004F46D8"/>
    <w:rsid w:val="004F54D2"/>
    <w:rsid w:val="004F6193"/>
    <w:rsid w:val="00501713"/>
    <w:rsid w:val="00502A0E"/>
    <w:rsid w:val="00505F41"/>
    <w:rsid w:val="0050794C"/>
    <w:rsid w:val="0051075B"/>
    <w:rsid w:val="00511236"/>
    <w:rsid w:val="00511539"/>
    <w:rsid w:val="00512DE0"/>
    <w:rsid w:val="0051361F"/>
    <w:rsid w:val="005137E6"/>
    <w:rsid w:val="00515455"/>
    <w:rsid w:val="00515EC9"/>
    <w:rsid w:val="005160A8"/>
    <w:rsid w:val="005162D5"/>
    <w:rsid w:val="00516317"/>
    <w:rsid w:val="005174FF"/>
    <w:rsid w:val="005204F9"/>
    <w:rsid w:val="00520EC3"/>
    <w:rsid w:val="0052138C"/>
    <w:rsid w:val="005213A1"/>
    <w:rsid w:val="00523362"/>
    <w:rsid w:val="00523B26"/>
    <w:rsid w:val="0052442F"/>
    <w:rsid w:val="00526CFA"/>
    <w:rsid w:val="00530415"/>
    <w:rsid w:val="00530CAF"/>
    <w:rsid w:val="0053172B"/>
    <w:rsid w:val="0053204E"/>
    <w:rsid w:val="00532941"/>
    <w:rsid w:val="00535A39"/>
    <w:rsid w:val="005373E3"/>
    <w:rsid w:val="005376C8"/>
    <w:rsid w:val="00540BAF"/>
    <w:rsid w:val="00540DCE"/>
    <w:rsid w:val="00540DD7"/>
    <w:rsid w:val="00541F86"/>
    <w:rsid w:val="00541FCB"/>
    <w:rsid w:val="0054283A"/>
    <w:rsid w:val="00545647"/>
    <w:rsid w:val="00545E9C"/>
    <w:rsid w:val="005470B7"/>
    <w:rsid w:val="00547658"/>
    <w:rsid w:val="0054768C"/>
    <w:rsid w:val="0055343D"/>
    <w:rsid w:val="005539D5"/>
    <w:rsid w:val="00555F04"/>
    <w:rsid w:val="0055649A"/>
    <w:rsid w:val="00560122"/>
    <w:rsid w:val="00560614"/>
    <w:rsid w:val="005622BF"/>
    <w:rsid w:val="00563102"/>
    <w:rsid w:val="00572013"/>
    <w:rsid w:val="00572193"/>
    <w:rsid w:val="00573257"/>
    <w:rsid w:val="00575B54"/>
    <w:rsid w:val="00575F6D"/>
    <w:rsid w:val="005767EC"/>
    <w:rsid w:val="00576CF3"/>
    <w:rsid w:val="005778F7"/>
    <w:rsid w:val="00577A3F"/>
    <w:rsid w:val="005805DF"/>
    <w:rsid w:val="0058279C"/>
    <w:rsid w:val="0058288D"/>
    <w:rsid w:val="0058326E"/>
    <w:rsid w:val="005833B8"/>
    <w:rsid w:val="00583A03"/>
    <w:rsid w:val="005841BA"/>
    <w:rsid w:val="00584301"/>
    <w:rsid w:val="005857EE"/>
    <w:rsid w:val="00585853"/>
    <w:rsid w:val="005862B0"/>
    <w:rsid w:val="005869F6"/>
    <w:rsid w:val="00586FE7"/>
    <w:rsid w:val="005877F2"/>
    <w:rsid w:val="00591C16"/>
    <w:rsid w:val="00592442"/>
    <w:rsid w:val="0059283B"/>
    <w:rsid w:val="00593E92"/>
    <w:rsid w:val="005949F1"/>
    <w:rsid w:val="00594C35"/>
    <w:rsid w:val="005956F7"/>
    <w:rsid w:val="00595CB2"/>
    <w:rsid w:val="005978C8"/>
    <w:rsid w:val="005A0A0F"/>
    <w:rsid w:val="005A1AD0"/>
    <w:rsid w:val="005A1D69"/>
    <w:rsid w:val="005A2361"/>
    <w:rsid w:val="005A24ED"/>
    <w:rsid w:val="005A2573"/>
    <w:rsid w:val="005A4783"/>
    <w:rsid w:val="005A5333"/>
    <w:rsid w:val="005A682E"/>
    <w:rsid w:val="005A6B87"/>
    <w:rsid w:val="005B0825"/>
    <w:rsid w:val="005B0A84"/>
    <w:rsid w:val="005B194C"/>
    <w:rsid w:val="005B2D16"/>
    <w:rsid w:val="005B4DAF"/>
    <w:rsid w:val="005B56A0"/>
    <w:rsid w:val="005B5788"/>
    <w:rsid w:val="005B5A1F"/>
    <w:rsid w:val="005B60D5"/>
    <w:rsid w:val="005B693A"/>
    <w:rsid w:val="005C11D6"/>
    <w:rsid w:val="005C12EA"/>
    <w:rsid w:val="005C1759"/>
    <w:rsid w:val="005C234E"/>
    <w:rsid w:val="005D02EE"/>
    <w:rsid w:val="005D0C1B"/>
    <w:rsid w:val="005D210E"/>
    <w:rsid w:val="005D21F4"/>
    <w:rsid w:val="005D3D27"/>
    <w:rsid w:val="005D3F27"/>
    <w:rsid w:val="005D464B"/>
    <w:rsid w:val="005D7512"/>
    <w:rsid w:val="005D7D3A"/>
    <w:rsid w:val="005D7EB1"/>
    <w:rsid w:val="005E0A4B"/>
    <w:rsid w:val="005E1207"/>
    <w:rsid w:val="005E6EF7"/>
    <w:rsid w:val="005E736A"/>
    <w:rsid w:val="005E75FC"/>
    <w:rsid w:val="005F00FA"/>
    <w:rsid w:val="005F042D"/>
    <w:rsid w:val="005F3D1C"/>
    <w:rsid w:val="005F534C"/>
    <w:rsid w:val="005F75F8"/>
    <w:rsid w:val="0060231E"/>
    <w:rsid w:val="006044C7"/>
    <w:rsid w:val="006123B6"/>
    <w:rsid w:val="00613977"/>
    <w:rsid w:val="0061627D"/>
    <w:rsid w:val="0061645A"/>
    <w:rsid w:val="006167C1"/>
    <w:rsid w:val="0061753F"/>
    <w:rsid w:val="006206C7"/>
    <w:rsid w:val="00622EC4"/>
    <w:rsid w:val="0062488B"/>
    <w:rsid w:val="006327F1"/>
    <w:rsid w:val="00634216"/>
    <w:rsid w:val="00635ED5"/>
    <w:rsid w:val="00636167"/>
    <w:rsid w:val="00644417"/>
    <w:rsid w:val="00647075"/>
    <w:rsid w:val="00647963"/>
    <w:rsid w:val="00652EBE"/>
    <w:rsid w:val="006549EF"/>
    <w:rsid w:val="00655475"/>
    <w:rsid w:val="006555BD"/>
    <w:rsid w:val="00655972"/>
    <w:rsid w:val="00655C14"/>
    <w:rsid w:val="00656420"/>
    <w:rsid w:val="00656C41"/>
    <w:rsid w:val="006608EE"/>
    <w:rsid w:val="00662070"/>
    <w:rsid w:val="0066237A"/>
    <w:rsid w:val="006628A9"/>
    <w:rsid w:val="00664C22"/>
    <w:rsid w:val="00665A9F"/>
    <w:rsid w:val="00665B37"/>
    <w:rsid w:val="00665DA0"/>
    <w:rsid w:val="006719D8"/>
    <w:rsid w:val="0067364F"/>
    <w:rsid w:val="00674B0F"/>
    <w:rsid w:val="00675D81"/>
    <w:rsid w:val="00676455"/>
    <w:rsid w:val="00676EB9"/>
    <w:rsid w:val="00682510"/>
    <w:rsid w:val="00682B00"/>
    <w:rsid w:val="00684ADF"/>
    <w:rsid w:val="006858D3"/>
    <w:rsid w:val="00685AA5"/>
    <w:rsid w:val="00685FB4"/>
    <w:rsid w:val="006863DA"/>
    <w:rsid w:val="00687CA7"/>
    <w:rsid w:val="00687D3A"/>
    <w:rsid w:val="00691DA1"/>
    <w:rsid w:val="00691E17"/>
    <w:rsid w:val="006925E2"/>
    <w:rsid w:val="006A0231"/>
    <w:rsid w:val="006A090C"/>
    <w:rsid w:val="006A0AA2"/>
    <w:rsid w:val="006A1384"/>
    <w:rsid w:val="006A1B27"/>
    <w:rsid w:val="006A34DA"/>
    <w:rsid w:val="006A36A4"/>
    <w:rsid w:val="006A6246"/>
    <w:rsid w:val="006A6964"/>
    <w:rsid w:val="006A6AEE"/>
    <w:rsid w:val="006B027E"/>
    <w:rsid w:val="006B0965"/>
    <w:rsid w:val="006B16CB"/>
    <w:rsid w:val="006B3846"/>
    <w:rsid w:val="006B6754"/>
    <w:rsid w:val="006B71FD"/>
    <w:rsid w:val="006B7352"/>
    <w:rsid w:val="006C01CE"/>
    <w:rsid w:val="006C0661"/>
    <w:rsid w:val="006C0E3B"/>
    <w:rsid w:val="006C18AF"/>
    <w:rsid w:val="006C1D12"/>
    <w:rsid w:val="006C4E42"/>
    <w:rsid w:val="006C5EC9"/>
    <w:rsid w:val="006C7C8B"/>
    <w:rsid w:val="006D0CDD"/>
    <w:rsid w:val="006D29E6"/>
    <w:rsid w:val="006D449D"/>
    <w:rsid w:val="006D5851"/>
    <w:rsid w:val="006D5DAA"/>
    <w:rsid w:val="006D60D9"/>
    <w:rsid w:val="006D6178"/>
    <w:rsid w:val="006D7087"/>
    <w:rsid w:val="006E301B"/>
    <w:rsid w:val="006E361D"/>
    <w:rsid w:val="006E3810"/>
    <w:rsid w:val="006E44B1"/>
    <w:rsid w:val="006E492E"/>
    <w:rsid w:val="006E4C9D"/>
    <w:rsid w:val="006E5955"/>
    <w:rsid w:val="006E5DCF"/>
    <w:rsid w:val="006E669C"/>
    <w:rsid w:val="006E6FA7"/>
    <w:rsid w:val="006E786F"/>
    <w:rsid w:val="006E7CF8"/>
    <w:rsid w:val="006F01C3"/>
    <w:rsid w:val="006F0C77"/>
    <w:rsid w:val="006F22A0"/>
    <w:rsid w:val="006F23A8"/>
    <w:rsid w:val="006F2578"/>
    <w:rsid w:val="006F5B9E"/>
    <w:rsid w:val="006F7480"/>
    <w:rsid w:val="0070124C"/>
    <w:rsid w:val="007017C6"/>
    <w:rsid w:val="007027BB"/>
    <w:rsid w:val="00705140"/>
    <w:rsid w:val="007057E9"/>
    <w:rsid w:val="007066C5"/>
    <w:rsid w:val="00706DDA"/>
    <w:rsid w:val="00712FFF"/>
    <w:rsid w:val="00713882"/>
    <w:rsid w:val="007142C8"/>
    <w:rsid w:val="00716C2A"/>
    <w:rsid w:val="00717A32"/>
    <w:rsid w:val="00720729"/>
    <w:rsid w:val="007212E2"/>
    <w:rsid w:val="00722F26"/>
    <w:rsid w:val="00723900"/>
    <w:rsid w:val="00723C75"/>
    <w:rsid w:val="00723DEB"/>
    <w:rsid w:val="007240E7"/>
    <w:rsid w:val="00727ED8"/>
    <w:rsid w:val="007303AA"/>
    <w:rsid w:val="00731AEB"/>
    <w:rsid w:val="007332E3"/>
    <w:rsid w:val="00735AB5"/>
    <w:rsid w:val="00736B82"/>
    <w:rsid w:val="00740C36"/>
    <w:rsid w:val="00740F10"/>
    <w:rsid w:val="00741A8F"/>
    <w:rsid w:val="00742008"/>
    <w:rsid w:val="00743BA0"/>
    <w:rsid w:val="00747DFD"/>
    <w:rsid w:val="00750236"/>
    <w:rsid w:val="00753346"/>
    <w:rsid w:val="00754329"/>
    <w:rsid w:val="007547A1"/>
    <w:rsid w:val="00756A93"/>
    <w:rsid w:val="0075769A"/>
    <w:rsid w:val="00765DEF"/>
    <w:rsid w:val="00766E46"/>
    <w:rsid w:val="007701AA"/>
    <w:rsid w:val="00770E6E"/>
    <w:rsid w:val="00771A7C"/>
    <w:rsid w:val="00772156"/>
    <w:rsid w:val="0077230A"/>
    <w:rsid w:val="00772725"/>
    <w:rsid w:val="00773EB7"/>
    <w:rsid w:val="007751AA"/>
    <w:rsid w:val="00775B8F"/>
    <w:rsid w:val="00777AD7"/>
    <w:rsid w:val="00780FB1"/>
    <w:rsid w:val="007818B5"/>
    <w:rsid w:val="00784C44"/>
    <w:rsid w:val="00786128"/>
    <w:rsid w:val="00787748"/>
    <w:rsid w:val="007912CE"/>
    <w:rsid w:val="0079451D"/>
    <w:rsid w:val="00795966"/>
    <w:rsid w:val="00796AC9"/>
    <w:rsid w:val="007A04C8"/>
    <w:rsid w:val="007A3102"/>
    <w:rsid w:val="007A3B30"/>
    <w:rsid w:val="007A3FC0"/>
    <w:rsid w:val="007A49BA"/>
    <w:rsid w:val="007A609F"/>
    <w:rsid w:val="007A6256"/>
    <w:rsid w:val="007A7484"/>
    <w:rsid w:val="007B3EF9"/>
    <w:rsid w:val="007B57A1"/>
    <w:rsid w:val="007B62F9"/>
    <w:rsid w:val="007B7535"/>
    <w:rsid w:val="007C0D3D"/>
    <w:rsid w:val="007C2A08"/>
    <w:rsid w:val="007C60D8"/>
    <w:rsid w:val="007D0AC6"/>
    <w:rsid w:val="007D2077"/>
    <w:rsid w:val="007D4DC3"/>
    <w:rsid w:val="007D60C6"/>
    <w:rsid w:val="007D7A78"/>
    <w:rsid w:val="007E3DC7"/>
    <w:rsid w:val="007E51B1"/>
    <w:rsid w:val="007E5812"/>
    <w:rsid w:val="007E68A5"/>
    <w:rsid w:val="007F1EC7"/>
    <w:rsid w:val="007F286F"/>
    <w:rsid w:val="007F2C82"/>
    <w:rsid w:val="007F339A"/>
    <w:rsid w:val="007F36F4"/>
    <w:rsid w:val="007F3EAF"/>
    <w:rsid w:val="007F40B0"/>
    <w:rsid w:val="007F564F"/>
    <w:rsid w:val="007F5F38"/>
    <w:rsid w:val="007F665B"/>
    <w:rsid w:val="008042C8"/>
    <w:rsid w:val="00805CFD"/>
    <w:rsid w:val="00807F15"/>
    <w:rsid w:val="008105BD"/>
    <w:rsid w:val="00810897"/>
    <w:rsid w:val="0081359D"/>
    <w:rsid w:val="008136A0"/>
    <w:rsid w:val="00813CDD"/>
    <w:rsid w:val="00814164"/>
    <w:rsid w:val="00814AD7"/>
    <w:rsid w:val="00815A2E"/>
    <w:rsid w:val="008167BC"/>
    <w:rsid w:val="008168B9"/>
    <w:rsid w:val="0081734B"/>
    <w:rsid w:val="00820B4E"/>
    <w:rsid w:val="00822488"/>
    <w:rsid w:val="00822945"/>
    <w:rsid w:val="00823B38"/>
    <w:rsid w:val="00823F1C"/>
    <w:rsid w:val="00824697"/>
    <w:rsid w:val="008258C3"/>
    <w:rsid w:val="00827A30"/>
    <w:rsid w:val="008318B8"/>
    <w:rsid w:val="00831DDD"/>
    <w:rsid w:val="00832386"/>
    <w:rsid w:val="00832CFF"/>
    <w:rsid w:val="008332DA"/>
    <w:rsid w:val="008344C2"/>
    <w:rsid w:val="00834BAC"/>
    <w:rsid w:val="00836D01"/>
    <w:rsid w:val="008373F8"/>
    <w:rsid w:val="008379F3"/>
    <w:rsid w:val="00837EA3"/>
    <w:rsid w:val="00840338"/>
    <w:rsid w:val="00840495"/>
    <w:rsid w:val="00843425"/>
    <w:rsid w:val="008439A0"/>
    <w:rsid w:val="00843BE9"/>
    <w:rsid w:val="0084633C"/>
    <w:rsid w:val="008474F4"/>
    <w:rsid w:val="00847569"/>
    <w:rsid w:val="008508FF"/>
    <w:rsid w:val="00850CAC"/>
    <w:rsid w:val="00851165"/>
    <w:rsid w:val="0085238C"/>
    <w:rsid w:val="008530DA"/>
    <w:rsid w:val="0085352C"/>
    <w:rsid w:val="008538D0"/>
    <w:rsid w:val="00853BF4"/>
    <w:rsid w:val="008547DE"/>
    <w:rsid w:val="00854ED5"/>
    <w:rsid w:val="00855965"/>
    <w:rsid w:val="00855F5C"/>
    <w:rsid w:val="00856356"/>
    <w:rsid w:val="008563F2"/>
    <w:rsid w:val="00857FBF"/>
    <w:rsid w:val="00860671"/>
    <w:rsid w:val="00860F0E"/>
    <w:rsid w:val="00861FF4"/>
    <w:rsid w:val="00862CD2"/>
    <w:rsid w:val="0086508B"/>
    <w:rsid w:val="00866E4F"/>
    <w:rsid w:val="0087156B"/>
    <w:rsid w:val="008722D1"/>
    <w:rsid w:val="00872D7E"/>
    <w:rsid w:val="00873773"/>
    <w:rsid w:val="00873CA1"/>
    <w:rsid w:val="008754E6"/>
    <w:rsid w:val="008760D3"/>
    <w:rsid w:val="0087776F"/>
    <w:rsid w:val="0088071C"/>
    <w:rsid w:val="0088233C"/>
    <w:rsid w:val="0088280A"/>
    <w:rsid w:val="00883EB7"/>
    <w:rsid w:val="00884B37"/>
    <w:rsid w:val="00892C9F"/>
    <w:rsid w:val="00892FBD"/>
    <w:rsid w:val="00893AD8"/>
    <w:rsid w:val="00893D2C"/>
    <w:rsid w:val="00894D11"/>
    <w:rsid w:val="00894E91"/>
    <w:rsid w:val="0089523F"/>
    <w:rsid w:val="008967E5"/>
    <w:rsid w:val="00896899"/>
    <w:rsid w:val="00897BCF"/>
    <w:rsid w:val="008A07FE"/>
    <w:rsid w:val="008A12AD"/>
    <w:rsid w:val="008A1677"/>
    <w:rsid w:val="008A187A"/>
    <w:rsid w:val="008A6436"/>
    <w:rsid w:val="008A6E5D"/>
    <w:rsid w:val="008A7672"/>
    <w:rsid w:val="008B04B3"/>
    <w:rsid w:val="008B060F"/>
    <w:rsid w:val="008B144F"/>
    <w:rsid w:val="008B1A88"/>
    <w:rsid w:val="008B279B"/>
    <w:rsid w:val="008B3B85"/>
    <w:rsid w:val="008B3F47"/>
    <w:rsid w:val="008B42E3"/>
    <w:rsid w:val="008B47B9"/>
    <w:rsid w:val="008B48B8"/>
    <w:rsid w:val="008B4E8C"/>
    <w:rsid w:val="008B60B8"/>
    <w:rsid w:val="008B72C4"/>
    <w:rsid w:val="008C12BE"/>
    <w:rsid w:val="008C1B93"/>
    <w:rsid w:val="008C22C7"/>
    <w:rsid w:val="008C2F7C"/>
    <w:rsid w:val="008C38EB"/>
    <w:rsid w:val="008C414B"/>
    <w:rsid w:val="008C461D"/>
    <w:rsid w:val="008C54EA"/>
    <w:rsid w:val="008C5773"/>
    <w:rsid w:val="008C6701"/>
    <w:rsid w:val="008C671C"/>
    <w:rsid w:val="008D0A67"/>
    <w:rsid w:val="008D1FAA"/>
    <w:rsid w:val="008D28A9"/>
    <w:rsid w:val="008D3BDF"/>
    <w:rsid w:val="008D7155"/>
    <w:rsid w:val="008D742F"/>
    <w:rsid w:val="008D7EA2"/>
    <w:rsid w:val="008E0F80"/>
    <w:rsid w:val="008E1CA4"/>
    <w:rsid w:val="008E3F4B"/>
    <w:rsid w:val="008E3FAA"/>
    <w:rsid w:val="008E737C"/>
    <w:rsid w:val="008F0358"/>
    <w:rsid w:val="008F04A3"/>
    <w:rsid w:val="008F04E3"/>
    <w:rsid w:val="008F05B8"/>
    <w:rsid w:val="008F0C9D"/>
    <w:rsid w:val="008F0D5A"/>
    <w:rsid w:val="008F1C12"/>
    <w:rsid w:val="008F5A4B"/>
    <w:rsid w:val="008F5EF9"/>
    <w:rsid w:val="008F5F6F"/>
    <w:rsid w:val="00900EC1"/>
    <w:rsid w:val="00901214"/>
    <w:rsid w:val="00904D6D"/>
    <w:rsid w:val="00904EC8"/>
    <w:rsid w:val="00905A44"/>
    <w:rsid w:val="009062FA"/>
    <w:rsid w:val="00906951"/>
    <w:rsid w:val="00910572"/>
    <w:rsid w:val="0091187A"/>
    <w:rsid w:val="00912FBC"/>
    <w:rsid w:val="00913D3B"/>
    <w:rsid w:val="00913F75"/>
    <w:rsid w:val="00921D05"/>
    <w:rsid w:val="0092257C"/>
    <w:rsid w:val="00923121"/>
    <w:rsid w:val="009233DA"/>
    <w:rsid w:val="0092389C"/>
    <w:rsid w:val="00925C9A"/>
    <w:rsid w:val="00926413"/>
    <w:rsid w:val="00926472"/>
    <w:rsid w:val="009314C3"/>
    <w:rsid w:val="00931588"/>
    <w:rsid w:val="009317FD"/>
    <w:rsid w:val="009406FF"/>
    <w:rsid w:val="00941203"/>
    <w:rsid w:val="009416C1"/>
    <w:rsid w:val="0094224A"/>
    <w:rsid w:val="0094264B"/>
    <w:rsid w:val="0094367D"/>
    <w:rsid w:val="00943FA1"/>
    <w:rsid w:val="00944ACD"/>
    <w:rsid w:val="009452DC"/>
    <w:rsid w:val="00945A5C"/>
    <w:rsid w:val="00946389"/>
    <w:rsid w:val="00947195"/>
    <w:rsid w:val="0094738D"/>
    <w:rsid w:val="00950EF7"/>
    <w:rsid w:val="009523C3"/>
    <w:rsid w:val="00954DC1"/>
    <w:rsid w:val="00955462"/>
    <w:rsid w:val="00955F70"/>
    <w:rsid w:val="00956EB6"/>
    <w:rsid w:val="00957C11"/>
    <w:rsid w:val="0096152A"/>
    <w:rsid w:val="009617A9"/>
    <w:rsid w:val="009621DF"/>
    <w:rsid w:val="009629F3"/>
    <w:rsid w:val="009665BE"/>
    <w:rsid w:val="009673AB"/>
    <w:rsid w:val="00967DE5"/>
    <w:rsid w:val="00970E84"/>
    <w:rsid w:val="00971153"/>
    <w:rsid w:val="0098040C"/>
    <w:rsid w:val="00981036"/>
    <w:rsid w:val="00981E5F"/>
    <w:rsid w:val="00983846"/>
    <w:rsid w:val="0098771D"/>
    <w:rsid w:val="009905A2"/>
    <w:rsid w:val="00990CC8"/>
    <w:rsid w:val="00991165"/>
    <w:rsid w:val="0099227E"/>
    <w:rsid w:val="009949C5"/>
    <w:rsid w:val="00994F08"/>
    <w:rsid w:val="009976E3"/>
    <w:rsid w:val="00997C10"/>
    <w:rsid w:val="009A098F"/>
    <w:rsid w:val="009A19B2"/>
    <w:rsid w:val="009B3EC0"/>
    <w:rsid w:val="009B4878"/>
    <w:rsid w:val="009B49CA"/>
    <w:rsid w:val="009B5FE8"/>
    <w:rsid w:val="009B62B1"/>
    <w:rsid w:val="009B76C2"/>
    <w:rsid w:val="009C080D"/>
    <w:rsid w:val="009C5293"/>
    <w:rsid w:val="009C7C30"/>
    <w:rsid w:val="009D41DF"/>
    <w:rsid w:val="009D4B9F"/>
    <w:rsid w:val="009D6134"/>
    <w:rsid w:val="009D709E"/>
    <w:rsid w:val="009E0249"/>
    <w:rsid w:val="009E055A"/>
    <w:rsid w:val="009E0565"/>
    <w:rsid w:val="009E0F0F"/>
    <w:rsid w:val="009E268F"/>
    <w:rsid w:val="009E36AC"/>
    <w:rsid w:val="009E4FB4"/>
    <w:rsid w:val="009E52CD"/>
    <w:rsid w:val="009E5694"/>
    <w:rsid w:val="009E585B"/>
    <w:rsid w:val="009E6792"/>
    <w:rsid w:val="009E7D5A"/>
    <w:rsid w:val="009F040E"/>
    <w:rsid w:val="009F151E"/>
    <w:rsid w:val="009F1567"/>
    <w:rsid w:val="009F3285"/>
    <w:rsid w:val="00A01765"/>
    <w:rsid w:val="00A02DD3"/>
    <w:rsid w:val="00A04D6C"/>
    <w:rsid w:val="00A05622"/>
    <w:rsid w:val="00A05E4B"/>
    <w:rsid w:val="00A100B6"/>
    <w:rsid w:val="00A1136A"/>
    <w:rsid w:val="00A1223E"/>
    <w:rsid w:val="00A16250"/>
    <w:rsid w:val="00A17296"/>
    <w:rsid w:val="00A17D28"/>
    <w:rsid w:val="00A20B44"/>
    <w:rsid w:val="00A21201"/>
    <w:rsid w:val="00A21621"/>
    <w:rsid w:val="00A218F8"/>
    <w:rsid w:val="00A22457"/>
    <w:rsid w:val="00A22900"/>
    <w:rsid w:val="00A24220"/>
    <w:rsid w:val="00A31E71"/>
    <w:rsid w:val="00A3340E"/>
    <w:rsid w:val="00A33963"/>
    <w:rsid w:val="00A41A8C"/>
    <w:rsid w:val="00A41F45"/>
    <w:rsid w:val="00A42248"/>
    <w:rsid w:val="00A426C8"/>
    <w:rsid w:val="00A42ABF"/>
    <w:rsid w:val="00A4427E"/>
    <w:rsid w:val="00A45034"/>
    <w:rsid w:val="00A45E22"/>
    <w:rsid w:val="00A460EF"/>
    <w:rsid w:val="00A46733"/>
    <w:rsid w:val="00A46ECF"/>
    <w:rsid w:val="00A477B8"/>
    <w:rsid w:val="00A47AD5"/>
    <w:rsid w:val="00A47F03"/>
    <w:rsid w:val="00A51683"/>
    <w:rsid w:val="00A51892"/>
    <w:rsid w:val="00A52037"/>
    <w:rsid w:val="00A52149"/>
    <w:rsid w:val="00A52366"/>
    <w:rsid w:val="00A52EAC"/>
    <w:rsid w:val="00A5654D"/>
    <w:rsid w:val="00A56FA9"/>
    <w:rsid w:val="00A5724F"/>
    <w:rsid w:val="00A61769"/>
    <w:rsid w:val="00A6261F"/>
    <w:rsid w:val="00A662A3"/>
    <w:rsid w:val="00A6661A"/>
    <w:rsid w:val="00A6697F"/>
    <w:rsid w:val="00A71C8A"/>
    <w:rsid w:val="00A71ED6"/>
    <w:rsid w:val="00A760E0"/>
    <w:rsid w:val="00A761FD"/>
    <w:rsid w:val="00A77E76"/>
    <w:rsid w:val="00A80037"/>
    <w:rsid w:val="00A80090"/>
    <w:rsid w:val="00A824EB"/>
    <w:rsid w:val="00A82646"/>
    <w:rsid w:val="00A837A6"/>
    <w:rsid w:val="00A83B6B"/>
    <w:rsid w:val="00A85A64"/>
    <w:rsid w:val="00A93118"/>
    <w:rsid w:val="00A94C5E"/>
    <w:rsid w:val="00AA140D"/>
    <w:rsid w:val="00AA3C15"/>
    <w:rsid w:val="00AA3EC5"/>
    <w:rsid w:val="00AA3EEE"/>
    <w:rsid w:val="00AA48F5"/>
    <w:rsid w:val="00AA4B39"/>
    <w:rsid w:val="00AA512B"/>
    <w:rsid w:val="00AA608B"/>
    <w:rsid w:val="00AA77C0"/>
    <w:rsid w:val="00AB02C4"/>
    <w:rsid w:val="00AB0ECD"/>
    <w:rsid w:val="00AB1CD7"/>
    <w:rsid w:val="00AB1F5C"/>
    <w:rsid w:val="00AB4311"/>
    <w:rsid w:val="00AB49DA"/>
    <w:rsid w:val="00AB59A7"/>
    <w:rsid w:val="00AB68F7"/>
    <w:rsid w:val="00AC06A7"/>
    <w:rsid w:val="00AC077B"/>
    <w:rsid w:val="00AC0C82"/>
    <w:rsid w:val="00AC1F08"/>
    <w:rsid w:val="00AC1FFE"/>
    <w:rsid w:val="00AC60ED"/>
    <w:rsid w:val="00AD0F59"/>
    <w:rsid w:val="00AD2373"/>
    <w:rsid w:val="00AD4DF3"/>
    <w:rsid w:val="00AD564C"/>
    <w:rsid w:val="00AD6505"/>
    <w:rsid w:val="00AD7639"/>
    <w:rsid w:val="00AE3182"/>
    <w:rsid w:val="00AE3501"/>
    <w:rsid w:val="00AE43A3"/>
    <w:rsid w:val="00AF095A"/>
    <w:rsid w:val="00AF1119"/>
    <w:rsid w:val="00AF2833"/>
    <w:rsid w:val="00AF59C3"/>
    <w:rsid w:val="00AF5BE4"/>
    <w:rsid w:val="00AF6803"/>
    <w:rsid w:val="00AF795A"/>
    <w:rsid w:val="00AF7D68"/>
    <w:rsid w:val="00B011BB"/>
    <w:rsid w:val="00B012F2"/>
    <w:rsid w:val="00B0163B"/>
    <w:rsid w:val="00B01976"/>
    <w:rsid w:val="00B02E55"/>
    <w:rsid w:val="00B03C7C"/>
    <w:rsid w:val="00B04312"/>
    <w:rsid w:val="00B0539A"/>
    <w:rsid w:val="00B0600A"/>
    <w:rsid w:val="00B06669"/>
    <w:rsid w:val="00B06F09"/>
    <w:rsid w:val="00B07296"/>
    <w:rsid w:val="00B078B3"/>
    <w:rsid w:val="00B07DF0"/>
    <w:rsid w:val="00B14782"/>
    <w:rsid w:val="00B14B32"/>
    <w:rsid w:val="00B14BA4"/>
    <w:rsid w:val="00B14C9C"/>
    <w:rsid w:val="00B14CD3"/>
    <w:rsid w:val="00B14E05"/>
    <w:rsid w:val="00B156BA"/>
    <w:rsid w:val="00B162E1"/>
    <w:rsid w:val="00B16832"/>
    <w:rsid w:val="00B17156"/>
    <w:rsid w:val="00B17A29"/>
    <w:rsid w:val="00B17D85"/>
    <w:rsid w:val="00B21966"/>
    <w:rsid w:val="00B2363C"/>
    <w:rsid w:val="00B252F9"/>
    <w:rsid w:val="00B25977"/>
    <w:rsid w:val="00B271D8"/>
    <w:rsid w:val="00B27C45"/>
    <w:rsid w:val="00B313EB"/>
    <w:rsid w:val="00B3198A"/>
    <w:rsid w:val="00B34812"/>
    <w:rsid w:val="00B357AE"/>
    <w:rsid w:val="00B35D82"/>
    <w:rsid w:val="00B3666E"/>
    <w:rsid w:val="00B36DD4"/>
    <w:rsid w:val="00B37E57"/>
    <w:rsid w:val="00B403F9"/>
    <w:rsid w:val="00B40D50"/>
    <w:rsid w:val="00B42FA5"/>
    <w:rsid w:val="00B43AA1"/>
    <w:rsid w:val="00B50C1D"/>
    <w:rsid w:val="00B514D3"/>
    <w:rsid w:val="00B51BC7"/>
    <w:rsid w:val="00B52134"/>
    <w:rsid w:val="00B53107"/>
    <w:rsid w:val="00B56063"/>
    <w:rsid w:val="00B570B0"/>
    <w:rsid w:val="00B57714"/>
    <w:rsid w:val="00B6141F"/>
    <w:rsid w:val="00B61620"/>
    <w:rsid w:val="00B6192E"/>
    <w:rsid w:val="00B64061"/>
    <w:rsid w:val="00B65BB6"/>
    <w:rsid w:val="00B7048C"/>
    <w:rsid w:val="00B710DD"/>
    <w:rsid w:val="00B71D8A"/>
    <w:rsid w:val="00B72DE5"/>
    <w:rsid w:val="00B73F7D"/>
    <w:rsid w:val="00B743B9"/>
    <w:rsid w:val="00B768D7"/>
    <w:rsid w:val="00B778A3"/>
    <w:rsid w:val="00B809F3"/>
    <w:rsid w:val="00B8306B"/>
    <w:rsid w:val="00B844B5"/>
    <w:rsid w:val="00B85932"/>
    <w:rsid w:val="00B87588"/>
    <w:rsid w:val="00B92474"/>
    <w:rsid w:val="00BA0BE3"/>
    <w:rsid w:val="00BA2419"/>
    <w:rsid w:val="00BA2E1B"/>
    <w:rsid w:val="00BA2F0A"/>
    <w:rsid w:val="00BA2F36"/>
    <w:rsid w:val="00BA49A6"/>
    <w:rsid w:val="00BB0F2F"/>
    <w:rsid w:val="00BB1C66"/>
    <w:rsid w:val="00BB299B"/>
    <w:rsid w:val="00BB3596"/>
    <w:rsid w:val="00BB524D"/>
    <w:rsid w:val="00BB5385"/>
    <w:rsid w:val="00BB5653"/>
    <w:rsid w:val="00BB5D09"/>
    <w:rsid w:val="00BB66F4"/>
    <w:rsid w:val="00BB6E3C"/>
    <w:rsid w:val="00BC06CF"/>
    <w:rsid w:val="00BC133D"/>
    <w:rsid w:val="00BC3E9C"/>
    <w:rsid w:val="00BC4AF5"/>
    <w:rsid w:val="00BC5AA5"/>
    <w:rsid w:val="00BC5E77"/>
    <w:rsid w:val="00BC6DA9"/>
    <w:rsid w:val="00BC7CC2"/>
    <w:rsid w:val="00BC7F76"/>
    <w:rsid w:val="00BD049F"/>
    <w:rsid w:val="00BD0E9D"/>
    <w:rsid w:val="00BD218A"/>
    <w:rsid w:val="00BD24F7"/>
    <w:rsid w:val="00BD399A"/>
    <w:rsid w:val="00BD557E"/>
    <w:rsid w:val="00BD5B18"/>
    <w:rsid w:val="00BD5F64"/>
    <w:rsid w:val="00BE0201"/>
    <w:rsid w:val="00BE274C"/>
    <w:rsid w:val="00BE3232"/>
    <w:rsid w:val="00BE32CE"/>
    <w:rsid w:val="00BE520C"/>
    <w:rsid w:val="00BE534D"/>
    <w:rsid w:val="00BF16AD"/>
    <w:rsid w:val="00BF2C8B"/>
    <w:rsid w:val="00BF34A7"/>
    <w:rsid w:val="00BF3B14"/>
    <w:rsid w:val="00BF6218"/>
    <w:rsid w:val="00C00EA2"/>
    <w:rsid w:val="00C011EE"/>
    <w:rsid w:val="00C02535"/>
    <w:rsid w:val="00C0352A"/>
    <w:rsid w:val="00C0425B"/>
    <w:rsid w:val="00C04478"/>
    <w:rsid w:val="00C05811"/>
    <w:rsid w:val="00C0712B"/>
    <w:rsid w:val="00C07BEF"/>
    <w:rsid w:val="00C1015B"/>
    <w:rsid w:val="00C103A1"/>
    <w:rsid w:val="00C10A10"/>
    <w:rsid w:val="00C10D6A"/>
    <w:rsid w:val="00C10EC0"/>
    <w:rsid w:val="00C13B9C"/>
    <w:rsid w:val="00C14063"/>
    <w:rsid w:val="00C15102"/>
    <w:rsid w:val="00C15A56"/>
    <w:rsid w:val="00C20083"/>
    <w:rsid w:val="00C20353"/>
    <w:rsid w:val="00C21EB8"/>
    <w:rsid w:val="00C22F0A"/>
    <w:rsid w:val="00C2325B"/>
    <w:rsid w:val="00C255F5"/>
    <w:rsid w:val="00C25B1C"/>
    <w:rsid w:val="00C26299"/>
    <w:rsid w:val="00C311E4"/>
    <w:rsid w:val="00C322BB"/>
    <w:rsid w:val="00C33296"/>
    <w:rsid w:val="00C33540"/>
    <w:rsid w:val="00C338CE"/>
    <w:rsid w:val="00C350F2"/>
    <w:rsid w:val="00C35B73"/>
    <w:rsid w:val="00C35B8F"/>
    <w:rsid w:val="00C35FBE"/>
    <w:rsid w:val="00C3666D"/>
    <w:rsid w:val="00C37FC9"/>
    <w:rsid w:val="00C40E59"/>
    <w:rsid w:val="00C418BF"/>
    <w:rsid w:val="00C4258F"/>
    <w:rsid w:val="00C44562"/>
    <w:rsid w:val="00C453FB"/>
    <w:rsid w:val="00C4630B"/>
    <w:rsid w:val="00C47457"/>
    <w:rsid w:val="00C50166"/>
    <w:rsid w:val="00C502FF"/>
    <w:rsid w:val="00C55BED"/>
    <w:rsid w:val="00C55D03"/>
    <w:rsid w:val="00C55F3E"/>
    <w:rsid w:val="00C57311"/>
    <w:rsid w:val="00C61929"/>
    <w:rsid w:val="00C6246D"/>
    <w:rsid w:val="00C6258D"/>
    <w:rsid w:val="00C62E71"/>
    <w:rsid w:val="00C63059"/>
    <w:rsid w:val="00C631E5"/>
    <w:rsid w:val="00C631FE"/>
    <w:rsid w:val="00C63B52"/>
    <w:rsid w:val="00C63C08"/>
    <w:rsid w:val="00C666C1"/>
    <w:rsid w:val="00C66B3E"/>
    <w:rsid w:val="00C66CCC"/>
    <w:rsid w:val="00C676A4"/>
    <w:rsid w:val="00C67EA4"/>
    <w:rsid w:val="00C700B6"/>
    <w:rsid w:val="00C7182A"/>
    <w:rsid w:val="00C72038"/>
    <w:rsid w:val="00C722C6"/>
    <w:rsid w:val="00C72659"/>
    <w:rsid w:val="00C734AC"/>
    <w:rsid w:val="00C73BD7"/>
    <w:rsid w:val="00C74AA7"/>
    <w:rsid w:val="00C77252"/>
    <w:rsid w:val="00C77F6E"/>
    <w:rsid w:val="00C80CAC"/>
    <w:rsid w:val="00C81B7A"/>
    <w:rsid w:val="00C8516B"/>
    <w:rsid w:val="00C854C1"/>
    <w:rsid w:val="00C85B81"/>
    <w:rsid w:val="00C908E7"/>
    <w:rsid w:val="00C9178F"/>
    <w:rsid w:val="00C93F76"/>
    <w:rsid w:val="00C9549A"/>
    <w:rsid w:val="00C9655A"/>
    <w:rsid w:val="00C96FCA"/>
    <w:rsid w:val="00C9754D"/>
    <w:rsid w:val="00C975DF"/>
    <w:rsid w:val="00CA0C37"/>
    <w:rsid w:val="00CA2836"/>
    <w:rsid w:val="00CA2A0D"/>
    <w:rsid w:val="00CA5D84"/>
    <w:rsid w:val="00CA5FFA"/>
    <w:rsid w:val="00CB2C98"/>
    <w:rsid w:val="00CB7875"/>
    <w:rsid w:val="00CC035B"/>
    <w:rsid w:val="00CC1960"/>
    <w:rsid w:val="00CC3120"/>
    <w:rsid w:val="00CC5255"/>
    <w:rsid w:val="00CC79AB"/>
    <w:rsid w:val="00CD1C41"/>
    <w:rsid w:val="00CD4F70"/>
    <w:rsid w:val="00CD5132"/>
    <w:rsid w:val="00CE140F"/>
    <w:rsid w:val="00CE1CF3"/>
    <w:rsid w:val="00CE1F1E"/>
    <w:rsid w:val="00CE2B1A"/>
    <w:rsid w:val="00CE33D9"/>
    <w:rsid w:val="00CE70F3"/>
    <w:rsid w:val="00CE7659"/>
    <w:rsid w:val="00CF0E18"/>
    <w:rsid w:val="00CF145D"/>
    <w:rsid w:val="00CF29A4"/>
    <w:rsid w:val="00CF2F2E"/>
    <w:rsid w:val="00CF624D"/>
    <w:rsid w:val="00CF6E34"/>
    <w:rsid w:val="00D0495F"/>
    <w:rsid w:val="00D066D9"/>
    <w:rsid w:val="00D076EF"/>
    <w:rsid w:val="00D108C5"/>
    <w:rsid w:val="00D10D7A"/>
    <w:rsid w:val="00D1187F"/>
    <w:rsid w:val="00D11C2D"/>
    <w:rsid w:val="00D12F0E"/>
    <w:rsid w:val="00D1507E"/>
    <w:rsid w:val="00D1618D"/>
    <w:rsid w:val="00D167B1"/>
    <w:rsid w:val="00D16D1B"/>
    <w:rsid w:val="00D21F66"/>
    <w:rsid w:val="00D22D2C"/>
    <w:rsid w:val="00D231B9"/>
    <w:rsid w:val="00D24B66"/>
    <w:rsid w:val="00D24C22"/>
    <w:rsid w:val="00D26476"/>
    <w:rsid w:val="00D2728B"/>
    <w:rsid w:val="00D31492"/>
    <w:rsid w:val="00D31F5A"/>
    <w:rsid w:val="00D3478B"/>
    <w:rsid w:val="00D35E12"/>
    <w:rsid w:val="00D36168"/>
    <w:rsid w:val="00D413DD"/>
    <w:rsid w:val="00D4189D"/>
    <w:rsid w:val="00D424E3"/>
    <w:rsid w:val="00D42604"/>
    <w:rsid w:val="00D4320A"/>
    <w:rsid w:val="00D43436"/>
    <w:rsid w:val="00D4389A"/>
    <w:rsid w:val="00D4436A"/>
    <w:rsid w:val="00D45829"/>
    <w:rsid w:val="00D45DEF"/>
    <w:rsid w:val="00D45FB7"/>
    <w:rsid w:val="00D46347"/>
    <w:rsid w:val="00D46954"/>
    <w:rsid w:val="00D51E72"/>
    <w:rsid w:val="00D520E6"/>
    <w:rsid w:val="00D534EA"/>
    <w:rsid w:val="00D540A4"/>
    <w:rsid w:val="00D54DBC"/>
    <w:rsid w:val="00D56560"/>
    <w:rsid w:val="00D5693A"/>
    <w:rsid w:val="00D5700A"/>
    <w:rsid w:val="00D57033"/>
    <w:rsid w:val="00D570F3"/>
    <w:rsid w:val="00D61C85"/>
    <w:rsid w:val="00D624E5"/>
    <w:rsid w:val="00D634A8"/>
    <w:rsid w:val="00D64931"/>
    <w:rsid w:val="00D64C3D"/>
    <w:rsid w:val="00D65A1C"/>
    <w:rsid w:val="00D67099"/>
    <w:rsid w:val="00D70A64"/>
    <w:rsid w:val="00D71939"/>
    <w:rsid w:val="00D72D27"/>
    <w:rsid w:val="00D73317"/>
    <w:rsid w:val="00D743C8"/>
    <w:rsid w:val="00D743DA"/>
    <w:rsid w:val="00D744B5"/>
    <w:rsid w:val="00D745B1"/>
    <w:rsid w:val="00D74C5F"/>
    <w:rsid w:val="00D753F3"/>
    <w:rsid w:val="00D7604E"/>
    <w:rsid w:val="00D77F22"/>
    <w:rsid w:val="00D820EE"/>
    <w:rsid w:val="00D848DA"/>
    <w:rsid w:val="00D9045B"/>
    <w:rsid w:val="00D90EA9"/>
    <w:rsid w:val="00D941C3"/>
    <w:rsid w:val="00D94A99"/>
    <w:rsid w:val="00D95084"/>
    <w:rsid w:val="00D95324"/>
    <w:rsid w:val="00D95482"/>
    <w:rsid w:val="00D96B87"/>
    <w:rsid w:val="00D97B3C"/>
    <w:rsid w:val="00D97EC3"/>
    <w:rsid w:val="00DA0390"/>
    <w:rsid w:val="00DA1940"/>
    <w:rsid w:val="00DA3184"/>
    <w:rsid w:val="00DA3C3C"/>
    <w:rsid w:val="00DA4C50"/>
    <w:rsid w:val="00DA55B0"/>
    <w:rsid w:val="00DA5D8F"/>
    <w:rsid w:val="00DB05EC"/>
    <w:rsid w:val="00DB0771"/>
    <w:rsid w:val="00DB166E"/>
    <w:rsid w:val="00DB3D8C"/>
    <w:rsid w:val="00DB3E4C"/>
    <w:rsid w:val="00DB43B8"/>
    <w:rsid w:val="00DB4604"/>
    <w:rsid w:val="00DB601A"/>
    <w:rsid w:val="00DB7BD1"/>
    <w:rsid w:val="00DB7C8A"/>
    <w:rsid w:val="00DC031B"/>
    <w:rsid w:val="00DC2DC5"/>
    <w:rsid w:val="00DC341B"/>
    <w:rsid w:val="00DC3AF9"/>
    <w:rsid w:val="00DD1CF9"/>
    <w:rsid w:val="00DD2BCD"/>
    <w:rsid w:val="00DD35E7"/>
    <w:rsid w:val="00DD5486"/>
    <w:rsid w:val="00DD650E"/>
    <w:rsid w:val="00DD6A49"/>
    <w:rsid w:val="00DD7968"/>
    <w:rsid w:val="00DE0B7E"/>
    <w:rsid w:val="00DE1418"/>
    <w:rsid w:val="00DE219F"/>
    <w:rsid w:val="00DE2205"/>
    <w:rsid w:val="00DE421E"/>
    <w:rsid w:val="00DE5454"/>
    <w:rsid w:val="00DE5FB7"/>
    <w:rsid w:val="00DE7F41"/>
    <w:rsid w:val="00DF0F50"/>
    <w:rsid w:val="00DF2309"/>
    <w:rsid w:val="00DF28DC"/>
    <w:rsid w:val="00DF3915"/>
    <w:rsid w:val="00DF437E"/>
    <w:rsid w:val="00DF44AC"/>
    <w:rsid w:val="00DF4CE2"/>
    <w:rsid w:val="00DF4F7E"/>
    <w:rsid w:val="00DF6F4B"/>
    <w:rsid w:val="00E0168F"/>
    <w:rsid w:val="00E02498"/>
    <w:rsid w:val="00E02F65"/>
    <w:rsid w:val="00E0316B"/>
    <w:rsid w:val="00E10021"/>
    <w:rsid w:val="00E11BA6"/>
    <w:rsid w:val="00E12071"/>
    <w:rsid w:val="00E12660"/>
    <w:rsid w:val="00E12838"/>
    <w:rsid w:val="00E13F9E"/>
    <w:rsid w:val="00E14404"/>
    <w:rsid w:val="00E15BBF"/>
    <w:rsid w:val="00E15ECD"/>
    <w:rsid w:val="00E1654D"/>
    <w:rsid w:val="00E23F00"/>
    <w:rsid w:val="00E2599A"/>
    <w:rsid w:val="00E26A0F"/>
    <w:rsid w:val="00E318D4"/>
    <w:rsid w:val="00E339EE"/>
    <w:rsid w:val="00E34896"/>
    <w:rsid w:val="00E3557A"/>
    <w:rsid w:val="00E4014C"/>
    <w:rsid w:val="00E401FC"/>
    <w:rsid w:val="00E42D1B"/>
    <w:rsid w:val="00E4558E"/>
    <w:rsid w:val="00E461EC"/>
    <w:rsid w:val="00E46786"/>
    <w:rsid w:val="00E46C0B"/>
    <w:rsid w:val="00E46FAB"/>
    <w:rsid w:val="00E474DC"/>
    <w:rsid w:val="00E47928"/>
    <w:rsid w:val="00E5155C"/>
    <w:rsid w:val="00E5385B"/>
    <w:rsid w:val="00E55EA9"/>
    <w:rsid w:val="00E56307"/>
    <w:rsid w:val="00E56691"/>
    <w:rsid w:val="00E56D55"/>
    <w:rsid w:val="00E56F52"/>
    <w:rsid w:val="00E57D47"/>
    <w:rsid w:val="00E57F76"/>
    <w:rsid w:val="00E60696"/>
    <w:rsid w:val="00E6152A"/>
    <w:rsid w:val="00E62028"/>
    <w:rsid w:val="00E62DF6"/>
    <w:rsid w:val="00E6393C"/>
    <w:rsid w:val="00E67E51"/>
    <w:rsid w:val="00E7100B"/>
    <w:rsid w:val="00E767E1"/>
    <w:rsid w:val="00E76BE0"/>
    <w:rsid w:val="00E7790B"/>
    <w:rsid w:val="00E81714"/>
    <w:rsid w:val="00E8503B"/>
    <w:rsid w:val="00E900D5"/>
    <w:rsid w:val="00E91546"/>
    <w:rsid w:val="00E91678"/>
    <w:rsid w:val="00E9206E"/>
    <w:rsid w:val="00E92A27"/>
    <w:rsid w:val="00E93438"/>
    <w:rsid w:val="00E93F64"/>
    <w:rsid w:val="00E96092"/>
    <w:rsid w:val="00E96737"/>
    <w:rsid w:val="00EA03DD"/>
    <w:rsid w:val="00EA0668"/>
    <w:rsid w:val="00EA127F"/>
    <w:rsid w:val="00EA1F53"/>
    <w:rsid w:val="00EA2D5A"/>
    <w:rsid w:val="00EA4376"/>
    <w:rsid w:val="00EA65A6"/>
    <w:rsid w:val="00EA70DC"/>
    <w:rsid w:val="00EB01FF"/>
    <w:rsid w:val="00EB06C6"/>
    <w:rsid w:val="00EB1B47"/>
    <w:rsid w:val="00EB1C98"/>
    <w:rsid w:val="00EB46E1"/>
    <w:rsid w:val="00EB5ECE"/>
    <w:rsid w:val="00EB7709"/>
    <w:rsid w:val="00EB7BD6"/>
    <w:rsid w:val="00EC01EF"/>
    <w:rsid w:val="00EC140E"/>
    <w:rsid w:val="00EC20FD"/>
    <w:rsid w:val="00EC2EF8"/>
    <w:rsid w:val="00EC3DAC"/>
    <w:rsid w:val="00EC42FF"/>
    <w:rsid w:val="00EC55DF"/>
    <w:rsid w:val="00EC5A73"/>
    <w:rsid w:val="00ED0192"/>
    <w:rsid w:val="00ED09E5"/>
    <w:rsid w:val="00ED1AEB"/>
    <w:rsid w:val="00ED3B7C"/>
    <w:rsid w:val="00ED3D0C"/>
    <w:rsid w:val="00ED4770"/>
    <w:rsid w:val="00ED4AEF"/>
    <w:rsid w:val="00ED527A"/>
    <w:rsid w:val="00ED570E"/>
    <w:rsid w:val="00ED5C98"/>
    <w:rsid w:val="00ED5CFE"/>
    <w:rsid w:val="00ED7712"/>
    <w:rsid w:val="00ED7C43"/>
    <w:rsid w:val="00ED7D8C"/>
    <w:rsid w:val="00EE005A"/>
    <w:rsid w:val="00EE05CF"/>
    <w:rsid w:val="00EE10AE"/>
    <w:rsid w:val="00EE2DA2"/>
    <w:rsid w:val="00EE4290"/>
    <w:rsid w:val="00EE43D9"/>
    <w:rsid w:val="00EE4B2D"/>
    <w:rsid w:val="00EE589E"/>
    <w:rsid w:val="00EE76D0"/>
    <w:rsid w:val="00EE7C89"/>
    <w:rsid w:val="00EE7FB7"/>
    <w:rsid w:val="00EF1185"/>
    <w:rsid w:val="00EF1AE3"/>
    <w:rsid w:val="00EF3FC7"/>
    <w:rsid w:val="00EF754D"/>
    <w:rsid w:val="00F027E9"/>
    <w:rsid w:val="00F03CD9"/>
    <w:rsid w:val="00F05FF7"/>
    <w:rsid w:val="00F0775E"/>
    <w:rsid w:val="00F11E34"/>
    <w:rsid w:val="00F15F69"/>
    <w:rsid w:val="00F1612D"/>
    <w:rsid w:val="00F173DD"/>
    <w:rsid w:val="00F21119"/>
    <w:rsid w:val="00F25164"/>
    <w:rsid w:val="00F277D3"/>
    <w:rsid w:val="00F30997"/>
    <w:rsid w:val="00F324C6"/>
    <w:rsid w:val="00F32896"/>
    <w:rsid w:val="00F33C08"/>
    <w:rsid w:val="00F37352"/>
    <w:rsid w:val="00F377C3"/>
    <w:rsid w:val="00F41AE7"/>
    <w:rsid w:val="00F41B5A"/>
    <w:rsid w:val="00F41F44"/>
    <w:rsid w:val="00F42D17"/>
    <w:rsid w:val="00F451D3"/>
    <w:rsid w:val="00F457A0"/>
    <w:rsid w:val="00F46492"/>
    <w:rsid w:val="00F477B5"/>
    <w:rsid w:val="00F47B01"/>
    <w:rsid w:val="00F47E87"/>
    <w:rsid w:val="00F5057E"/>
    <w:rsid w:val="00F523F6"/>
    <w:rsid w:val="00F53410"/>
    <w:rsid w:val="00F541F8"/>
    <w:rsid w:val="00F5470A"/>
    <w:rsid w:val="00F551E6"/>
    <w:rsid w:val="00F5563D"/>
    <w:rsid w:val="00F56891"/>
    <w:rsid w:val="00F64CD4"/>
    <w:rsid w:val="00F64F37"/>
    <w:rsid w:val="00F65AB2"/>
    <w:rsid w:val="00F665AC"/>
    <w:rsid w:val="00F66C1B"/>
    <w:rsid w:val="00F70AB2"/>
    <w:rsid w:val="00F71285"/>
    <w:rsid w:val="00F73E78"/>
    <w:rsid w:val="00F740C2"/>
    <w:rsid w:val="00F7591E"/>
    <w:rsid w:val="00F75BAC"/>
    <w:rsid w:val="00F75EF9"/>
    <w:rsid w:val="00F760CD"/>
    <w:rsid w:val="00F77946"/>
    <w:rsid w:val="00F77A9B"/>
    <w:rsid w:val="00F812D1"/>
    <w:rsid w:val="00F81A9A"/>
    <w:rsid w:val="00F81F05"/>
    <w:rsid w:val="00F83035"/>
    <w:rsid w:val="00F84DE2"/>
    <w:rsid w:val="00F85AA7"/>
    <w:rsid w:val="00F866B0"/>
    <w:rsid w:val="00F869EF"/>
    <w:rsid w:val="00F86BE4"/>
    <w:rsid w:val="00F86C7B"/>
    <w:rsid w:val="00F86D61"/>
    <w:rsid w:val="00F905B6"/>
    <w:rsid w:val="00F90B31"/>
    <w:rsid w:val="00F914B2"/>
    <w:rsid w:val="00F91680"/>
    <w:rsid w:val="00F92399"/>
    <w:rsid w:val="00F926B9"/>
    <w:rsid w:val="00F9541D"/>
    <w:rsid w:val="00FA0403"/>
    <w:rsid w:val="00FA0CE6"/>
    <w:rsid w:val="00FA124D"/>
    <w:rsid w:val="00FA597D"/>
    <w:rsid w:val="00FA5B9A"/>
    <w:rsid w:val="00FA7470"/>
    <w:rsid w:val="00FB01B9"/>
    <w:rsid w:val="00FB14FF"/>
    <w:rsid w:val="00FB24DF"/>
    <w:rsid w:val="00FB4885"/>
    <w:rsid w:val="00FB498F"/>
    <w:rsid w:val="00FB755D"/>
    <w:rsid w:val="00FB763A"/>
    <w:rsid w:val="00FB79C0"/>
    <w:rsid w:val="00FC1142"/>
    <w:rsid w:val="00FC212F"/>
    <w:rsid w:val="00FC2EB8"/>
    <w:rsid w:val="00FC5C43"/>
    <w:rsid w:val="00FC6E09"/>
    <w:rsid w:val="00FD0B0A"/>
    <w:rsid w:val="00FD1598"/>
    <w:rsid w:val="00FD3EA1"/>
    <w:rsid w:val="00FD576E"/>
    <w:rsid w:val="00FD596B"/>
    <w:rsid w:val="00FD72EC"/>
    <w:rsid w:val="00FD7D3D"/>
    <w:rsid w:val="00FE58CC"/>
    <w:rsid w:val="00FE5A53"/>
    <w:rsid w:val="00FE75A9"/>
    <w:rsid w:val="00FF058D"/>
    <w:rsid w:val="00FF136C"/>
    <w:rsid w:val="00FF1D8E"/>
    <w:rsid w:val="00FF2440"/>
    <w:rsid w:val="00FF322C"/>
    <w:rsid w:val="00FF3922"/>
    <w:rsid w:val="00FF4B44"/>
    <w:rsid w:val="00FF50B2"/>
    <w:rsid w:val="00FF6BE1"/>
    <w:rsid w:val="00FF7745"/>
    <w:rsid w:val="00FF7BCB"/>
    <w:rsid w:val="440440E3"/>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D99101"/>
  <w15:docId w15:val="{E380FBE2-9244-4325-97DA-841A2489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link w:val="BodyTextChar"/>
    <w:pPr>
      <w:spacing w:after="120"/>
    </w:pPr>
    <w:rPr>
      <w:lang w:val="id-ID" w:eastAsia="id-ID"/>
    </w:rPr>
  </w:style>
  <w:style w:type="paragraph" w:styleId="BodyText2">
    <w:name w:val="Body Text 2"/>
    <w:basedOn w:val="Normal"/>
    <w:qFormat/>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basedOn w:val="DefaultParagraphFont"/>
    <w:uiPriority w:val="20"/>
    <w:qFormat/>
    <w:rPr>
      <w:i/>
      <w:iCs/>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paragraph" w:styleId="List">
    <w:name w:val="List"/>
    <w:basedOn w:val="Normal"/>
    <w:qFormat/>
    <w:pPr>
      <w:ind w:left="360" w:hanging="360"/>
      <w:jc w:val="cente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style>
  <w:style w:type="paragraph" w:styleId="PlainText">
    <w:name w:val="Plain Text"/>
    <w:basedOn w:val="Normal"/>
    <w:semiHidden/>
    <w:qFormat/>
    <w:rPr>
      <w:rFonts w:ascii="Courier New" w:eastAsia="BatangChe" w:hAnsi="Courier New"/>
      <w:sz w:val="24"/>
      <w:szCs w:val="24"/>
    </w:rPr>
  </w:style>
  <w:style w:type="character" w:styleId="Strong">
    <w:name w:val="Strong"/>
    <w:basedOn w:val="DefaultParagraphFont"/>
    <w:uiPriority w:val="22"/>
    <w:qFormat/>
    <w:rPr>
      <w:rFonts w:cs="Times New Roman"/>
      <w:b/>
      <w:bCs/>
    </w:rPr>
  </w:style>
  <w:style w:type="paragraph" w:styleId="Subtitle">
    <w:name w:val="Subtitle"/>
    <w:basedOn w:val="Normal"/>
    <w:qFormat/>
    <w:pPr>
      <w:jc w:val="center"/>
    </w:pPr>
    <w:rPr>
      <w:b/>
      <w:bCs/>
      <w:sz w:val="32"/>
      <w:szCs w:val="32"/>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4"/>
      <w:lang w:val="id-ID"/>
    </w:r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qFormat/>
    <w:pPr>
      <w:spacing w:line="360" w:lineRule="auto"/>
      <w:jc w:val="both"/>
    </w:pPr>
    <w:rPr>
      <w:sz w:val="24"/>
      <w:szCs w:val="24"/>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qFormat/>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rPr>
  </w:style>
  <w:style w:type="paragraph" w:customStyle="1" w:styleId="AutoBiography">
    <w:name w:val="AutoBiography"/>
    <w:basedOn w:val="Normal"/>
    <w:qFormat/>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cs="Angsana New"/>
      <w:color w:val="000000"/>
      <w:sz w:val="24"/>
      <w:szCs w:val="24"/>
    </w:rPr>
  </w:style>
  <w:style w:type="paragraph" w:customStyle="1" w:styleId="SectionTitle">
    <w:name w:val="Section Title"/>
    <w:basedOn w:val="Normal"/>
    <w:qFormat/>
    <w:pPr>
      <w:snapToGrid w:val="0"/>
      <w:jc w:val="both"/>
    </w:pPr>
    <w:rPr>
      <w:rFonts w:eastAsia="MS Mincho" w:cs="Angsana New"/>
      <w:lang w:val="en-GB" w:bidi="th-TH"/>
    </w:rPr>
  </w:style>
  <w:style w:type="paragraph" w:customStyle="1" w:styleId="Style10ptJustified">
    <w:name w:val="Style 10 pt Justified"/>
    <w:basedOn w:val="Normal"/>
    <w:link w:val="Style10ptJustifiedChar"/>
    <w:qFormat/>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qFormat/>
    <w:rPr>
      <w:rFonts w:ascii="Arial" w:eastAsia="MS Mincho" w:hAnsi="Arial" w:cs="Arial"/>
      <w:iCs/>
      <w:lang w:val="en-GB" w:eastAsia="en-US" w:bidi="ar-SA"/>
    </w:rPr>
  </w:style>
  <w:style w:type="paragraph" w:customStyle="1" w:styleId="paperbody">
    <w:name w:val="paper body"/>
    <w:basedOn w:val="Normal"/>
    <w:qFormat/>
    <w:pPr>
      <w:jc w:val="both"/>
    </w:pPr>
    <w:rPr>
      <w:sz w:val="24"/>
      <w:szCs w:val="24"/>
      <w:lang w:val="en-AU"/>
    </w:rPr>
  </w:style>
  <w:style w:type="character" w:customStyle="1" w:styleId="CharChar">
    <w:name w:val="Char Char"/>
    <w:basedOn w:val="DefaultParagraphFont"/>
    <w:qFormat/>
    <w:rPr>
      <w:rFonts w:ascii="Courier New" w:eastAsia="BatangChe" w:hAnsi="Courier New"/>
      <w:sz w:val="24"/>
      <w:szCs w:val="24"/>
      <w:lang w:val="en-US" w:eastAsia="en-US"/>
    </w:rPr>
  </w:style>
  <w:style w:type="paragraph" w:customStyle="1" w:styleId="Body">
    <w:name w:val="Body"/>
    <w:basedOn w:val="Normal"/>
    <w:qFormat/>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qFormat/>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qFormat/>
    <w:pPr>
      <w:ind w:firstLine="227"/>
      <w:jc w:val="both"/>
    </w:pPr>
  </w:style>
  <w:style w:type="paragraph" w:customStyle="1" w:styleId="tables">
    <w:name w:val="tables"/>
    <w:basedOn w:val="Normal"/>
    <w:qFormat/>
    <w:pPr>
      <w:jc w:val="both"/>
    </w:pPr>
    <w:rPr>
      <w:sz w:val="18"/>
      <w:szCs w:val="18"/>
    </w:rPr>
  </w:style>
  <w:style w:type="paragraph" w:customStyle="1" w:styleId="Abstract">
    <w:name w:val="Abstract"/>
    <w:qFormat/>
    <w:pPr>
      <w:spacing w:after="200"/>
      <w:jc w:val="both"/>
    </w:pPr>
    <w:rPr>
      <w:rFonts w:eastAsia="SimSun"/>
      <w:b/>
      <w:sz w:val="18"/>
    </w:rPr>
  </w:style>
  <w:style w:type="paragraph" w:customStyle="1" w:styleId="Affiliation">
    <w:name w:val="Affiliation"/>
    <w:qFormat/>
    <w:pPr>
      <w:jc w:val="center"/>
    </w:pPr>
    <w:rPr>
      <w:rFonts w:eastAsia="SimSun"/>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rPr>
  </w:style>
  <w:style w:type="paragraph" w:customStyle="1" w:styleId="figurecaption">
    <w:name w:val="figure caption"/>
    <w:qFormat/>
    <w:pPr>
      <w:spacing w:before="80" w:after="200"/>
      <w:jc w:val="center"/>
    </w:pPr>
    <w:rPr>
      <w:rFonts w:eastAsia="SimSun"/>
      <w:sz w:val="16"/>
    </w:rPr>
  </w:style>
  <w:style w:type="paragraph" w:customStyle="1" w:styleId="papertitle">
    <w:name w:val="paper title"/>
    <w:qFormat/>
    <w:pPr>
      <w:spacing w:after="120"/>
      <w:jc w:val="center"/>
    </w:pPr>
    <w:rPr>
      <w:rFonts w:eastAsia="SimSun"/>
      <w:sz w:val="48"/>
    </w:rPr>
  </w:style>
  <w:style w:type="paragraph" w:customStyle="1" w:styleId="references">
    <w:name w:val="references"/>
    <w:qFormat/>
    <w:pPr>
      <w:numPr>
        <w:numId w:val="2"/>
      </w:numPr>
      <w:spacing w:after="40" w:line="180" w:lineRule="exact"/>
      <w:jc w:val="both"/>
    </w:pPr>
    <w:rPr>
      <w:rFonts w:eastAsia="SimSun"/>
      <w:sz w:val="16"/>
    </w:rPr>
  </w:style>
  <w:style w:type="paragraph" w:customStyle="1" w:styleId="tablecolsubhead">
    <w:name w:val="table col subhead"/>
    <w:basedOn w:val="Normal"/>
    <w:qFormat/>
    <w:pPr>
      <w:jc w:val="center"/>
    </w:pPr>
    <w:rPr>
      <w:rFonts w:eastAsia="SimSun"/>
      <w:b/>
      <w:i/>
      <w:sz w:val="15"/>
    </w:rPr>
  </w:style>
  <w:style w:type="paragraph" w:customStyle="1" w:styleId="tablecopy">
    <w:name w:val="table copy"/>
    <w:qFormat/>
    <w:pPr>
      <w:jc w:val="both"/>
    </w:pPr>
    <w:rPr>
      <w:rFonts w:eastAsia="SimSun"/>
      <w:sz w:val="16"/>
    </w:rPr>
  </w:style>
  <w:style w:type="paragraph" w:customStyle="1" w:styleId="tablehead">
    <w:name w:val="table head"/>
    <w:qFormat/>
    <w:pPr>
      <w:numPr>
        <w:numId w:val="3"/>
      </w:numPr>
      <w:spacing w:before="240" w:after="120" w:line="216" w:lineRule="auto"/>
      <w:jc w:val="center"/>
    </w:pPr>
    <w:rPr>
      <w:rFonts w:eastAsia="SimSun"/>
      <w:smallCaps/>
      <w:sz w:val="16"/>
    </w:rPr>
  </w:style>
  <w:style w:type="character" w:customStyle="1" w:styleId="shorttext">
    <w:name w:val="short_text"/>
    <w:basedOn w:val="DefaultParagraphFont"/>
    <w:qFormat/>
  </w:style>
  <w:style w:type="character" w:customStyle="1" w:styleId="longtext">
    <w:name w:val="long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styleId="ListParagraph">
    <w:name w:val="List Paragraph"/>
    <w:aliases w:val="Body Text Char1,Char Char2,tabel,skripsi,List Paragraph2"/>
    <w:basedOn w:val="Normal"/>
    <w:link w:val="ListParagraphChar"/>
    <w:qFormat/>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Pr>
      <w:rFonts w:ascii="Calibri" w:eastAsia="Calibri" w:hAnsi="Calibri"/>
      <w:sz w:val="22"/>
      <w:szCs w:val="22"/>
    </w:rPr>
  </w:style>
  <w:style w:type="character" w:customStyle="1" w:styleId="hps">
    <w:name w:val="hps"/>
    <w:basedOn w:val="DefaultParagraphFont"/>
    <w:qFormat/>
  </w:style>
  <w:style w:type="character" w:customStyle="1" w:styleId="st">
    <w:name w:val="st"/>
    <w:basedOn w:val="DefaultParagraphFont"/>
    <w:qFormat/>
  </w:style>
  <w:style w:type="character" w:customStyle="1" w:styleId="fontstyle01">
    <w:name w:val="fontstyle01"/>
    <w:basedOn w:val="DefaultParagraphFont"/>
    <w:rPr>
      <w:rFonts w:ascii="NimbusRomNo9L-Medi" w:hAnsi="NimbusRomNo9L-Medi" w:hint="default"/>
      <w:b/>
      <w:bCs/>
      <w:color w:val="000000"/>
      <w:sz w:val="20"/>
      <w:szCs w:val="20"/>
    </w:rPr>
  </w:style>
  <w:style w:type="character" w:customStyle="1" w:styleId="fontstyle21">
    <w:name w:val="fontstyle21"/>
    <w:basedOn w:val="DefaultParagraphFont"/>
    <w:qFormat/>
    <w:rPr>
      <w:rFonts w:ascii="NimbusRomNo9L-Regu" w:hAnsi="NimbusRomNo9L-Regu" w:hint="default"/>
      <w:color w:val="000000"/>
      <w:sz w:val="20"/>
      <w:szCs w:val="20"/>
    </w:rPr>
  </w:style>
  <w:style w:type="character" w:customStyle="1" w:styleId="HeaderChar">
    <w:name w:val="Header Char"/>
    <w:basedOn w:val="DefaultParagraphFont"/>
    <w:link w:val="Header"/>
    <w:uiPriority w:val="99"/>
    <w:qFormat/>
  </w:style>
  <w:style w:type="character" w:customStyle="1" w:styleId="ListParagraphChar">
    <w:name w:val="List Paragraph Char"/>
    <w:aliases w:val="Body Text Char1 Char,Char Char2 Char,tabel Char,skripsi Char,List Paragraph2 Char"/>
    <w:link w:val="ListParagraph"/>
    <w:qFormat/>
    <w:locked/>
    <w:rPr>
      <w:rFonts w:ascii="Calibri" w:hAnsi="Calibri"/>
      <w:sz w:val="22"/>
      <w:szCs w:val="22"/>
      <w:lang w:val="en-GB" w:eastAsia="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SpacingChar">
    <w:name w:val="No Spacing Char"/>
    <w:link w:val="NoSpacing"/>
    <w:uiPriority w:val="1"/>
    <w:qFormat/>
    <w:locked/>
    <w:rPr>
      <w:rFonts w:ascii="Calibri" w:eastAsia="Calibri" w:hAnsi="Calibri"/>
      <w:sz w:val="22"/>
      <w:szCs w:val="22"/>
    </w:rPr>
  </w:style>
  <w:style w:type="paragraph" w:customStyle="1" w:styleId="BodyArtikel">
    <w:name w:val="Body Artikel"/>
    <w:basedOn w:val="Normal"/>
    <w:qFormat/>
    <w:pPr>
      <w:ind w:firstLine="567"/>
      <w:jc w:val="both"/>
    </w:pPr>
    <w:rPr>
      <w:rFonts w:ascii="Cambria" w:hAnsi="Cambria"/>
      <w:sz w:val="22"/>
      <w:szCs w:val="22"/>
      <w:lang w:val="id-ID"/>
    </w:rPr>
  </w:style>
  <w:style w:type="character" w:customStyle="1" w:styleId="mceitemhidden">
    <w:name w:val="mceitemhidden"/>
    <w:basedOn w:val="DefaultParagraphFont"/>
    <w:qFormat/>
  </w:style>
  <w:style w:type="character" w:styleId="CommentReference">
    <w:name w:val="annotation reference"/>
    <w:basedOn w:val="DefaultParagraphFont"/>
    <w:uiPriority w:val="99"/>
    <w:semiHidden/>
    <w:unhideWhenUsed/>
    <w:rsid w:val="00BA0BE3"/>
    <w:rPr>
      <w:sz w:val="16"/>
      <w:szCs w:val="16"/>
    </w:rPr>
  </w:style>
  <w:style w:type="paragraph" w:styleId="CommentText">
    <w:name w:val="annotation text"/>
    <w:basedOn w:val="Normal"/>
    <w:link w:val="CommentTextChar"/>
    <w:uiPriority w:val="99"/>
    <w:semiHidden/>
    <w:unhideWhenUsed/>
    <w:rsid w:val="00BA0BE3"/>
  </w:style>
  <w:style w:type="character" w:customStyle="1" w:styleId="CommentTextChar">
    <w:name w:val="Comment Text Char"/>
    <w:basedOn w:val="DefaultParagraphFont"/>
    <w:link w:val="CommentText"/>
    <w:uiPriority w:val="99"/>
    <w:semiHidden/>
    <w:rsid w:val="00BA0BE3"/>
  </w:style>
  <w:style w:type="paragraph" w:styleId="CommentSubject">
    <w:name w:val="annotation subject"/>
    <w:basedOn w:val="CommentText"/>
    <w:next w:val="CommentText"/>
    <w:link w:val="CommentSubjectChar"/>
    <w:uiPriority w:val="99"/>
    <w:semiHidden/>
    <w:unhideWhenUsed/>
    <w:rsid w:val="00BA0BE3"/>
    <w:rPr>
      <w:b/>
      <w:bCs/>
    </w:rPr>
  </w:style>
  <w:style w:type="character" w:customStyle="1" w:styleId="CommentSubjectChar">
    <w:name w:val="Comment Subject Char"/>
    <w:basedOn w:val="CommentTextChar"/>
    <w:link w:val="CommentSubject"/>
    <w:uiPriority w:val="99"/>
    <w:semiHidden/>
    <w:rsid w:val="00BA0BE3"/>
    <w:rPr>
      <w:b/>
      <w:bCs/>
    </w:rPr>
  </w:style>
  <w:style w:type="character" w:customStyle="1" w:styleId="rynqvb">
    <w:name w:val="rynqvb"/>
    <w:basedOn w:val="DefaultParagraphFont"/>
    <w:rsid w:val="00502A0E"/>
  </w:style>
  <w:style w:type="table" w:styleId="TableGridLight">
    <w:name w:val="Grid Table Light"/>
    <w:basedOn w:val="TableNormal"/>
    <w:uiPriority w:val="40"/>
    <w:rsid w:val="002E4A65"/>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efaultParagraphFont"/>
    <w:rsid w:val="00994F08"/>
  </w:style>
  <w:style w:type="paragraph" w:customStyle="1" w:styleId="TableParagraph">
    <w:name w:val="Table Paragraph"/>
    <w:basedOn w:val="Normal"/>
    <w:uiPriority w:val="1"/>
    <w:qFormat/>
    <w:rsid w:val="004B7240"/>
    <w:pPr>
      <w:widowControl w:val="0"/>
      <w:autoSpaceDE w:val="0"/>
      <w:autoSpaceDN w:val="0"/>
      <w:spacing w:line="257" w:lineRule="exact"/>
      <w:jc w:val="center"/>
    </w:pPr>
    <w:rPr>
      <w:sz w:val="22"/>
      <w:szCs w:val="22"/>
      <w:lang w:val="id"/>
    </w:rPr>
  </w:style>
  <w:style w:type="character" w:customStyle="1" w:styleId="BodyTextChar">
    <w:name w:val="Body Text Char"/>
    <w:basedOn w:val="DefaultParagraphFont"/>
    <w:link w:val="BodyText"/>
    <w:rsid w:val="00D848DA"/>
    <w:rPr>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16">
      <w:bodyDiv w:val="1"/>
      <w:marLeft w:val="0"/>
      <w:marRight w:val="0"/>
      <w:marTop w:val="0"/>
      <w:marBottom w:val="0"/>
      <w:divBdr>
        <w:top w:val="none" w:sz="0" w:space="0" w:color="auto"/>
        <w:left w:val="none" w:sz="0" w:space="0" w:color="auto"/>
        <w:bottom w:val="none" w:sz="0" w:space="0" w:color="auto"/>
        <w:right w:val="none" w:sz="0" w:space="0" w:color="auto"/>
      </w:divBdr>
      <w:divsChild>
        <w:div w:id="1414816562">
          <w:marLeft w:val="0"/>
          <w:marRight w:val="0"/>
          <w:marTop w:val="0"/>
          <w:marBottom w:val="0"/>
          <w:divBdr>
            <w:top w:val="none" w:sz="0" w:space="0" w:color="auto"/>
            <w:left w:val="none" w:sz="0" w:space="0" w:color="auto"/>
            <w:bottom w:val="none" w:sz="0" w:space="0" w:color="auto"/>
            <w:right w:val="none" w:sz="0" w:space="0" w:color="auto"/>
          </w:divBdr>
          <w:divsChild>
            <w:div w:id="1030375765">
              <w:marLeft w:val="0"/>
              <w:marRight w:val="0"/>
              <w:marTop w:val="0"/>
              <w:marBottom w:val="0"/>
              <w:divBdr>
                <w:top w:val="none" w:sz="0" w:space="0" w:color="auto"/>
                <w:left w:val="none" w:sz="0" w:space="0" w:color="auto"/>
                <w:bottom w:val="none" w:sz="0" w:space="0" w:color="auto"/>
                <w:right w:val="none" w:sz="0" w:space="0" w:color="auto"/>
              </w:divBdr>
              <w:divsChild>
                <w:div w:id="1321233891">
                  <w:marLeft w:val="0"/>
                  <w:marRight w:val="0"/>
                  <w:marTop w:val="0"/>
                  <w:marBottom w:val="0"/>
                  <w:divBdr>
                    <w:top w:val="none" w:sz="0" w:space="0" w:color="auto"/>
                    <w:left w:val="none" w:sz="0" w:space="0" w:color="auto"/>
                    <w:bottom w:val="none" w:sz="0" w:space="0" w:color="auto"/>
                    <w:right w:val="none" w:sz="0" w:space="0" w:color="auto"/>
                  </w:divBdr>
                  <w:divsChild>
                    <w:div w:id="5990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8548">
          <w:marLeft w:val="0"/>
          <w:marRight w:val="0"/>
          <w:marTop w:val="0"/>
          <w:marBottom w:val="0"/>
          <w:divBdr>
            <w:top w:val="none" w:sz="0" w:space="0" w:color="auto"/>
            <w:left w:val="none" w:sz="0" w:space="0" w:color="auto"/>
            <w:bottom w:val="none" w:sz="0" w:space="0" w:color="auto"/>
            <w:right w:val="none" w:sz="0" w:space="0" w:color="auto"/>
          </w:divBdr>
          <w:divsChild>
            <w:div w:id="127169168">
              <w:marLeft w:val="0"/>
              <w:marRight w:val="0"/>
              <w:marTop w:val="0"/>
              <w:marBottom w:val="0"/>
              <w:divBdr>
                <w:top w:val="none" w:sz="0" w:space="0" w:color="auto"/>
                <w:left w:val="none" w:sz="0" w:space="0" w:color="auto"/>
                <w:bottom w:val="none" w:sz="0" w:space="0" w:color="auto"/>
                <w:right w:val="none" w:sz="0" w:space="0" w:color="auto"/>
              </w:divBdr>
              <w:divsChild>
                <w:div w:id="648634458">
                  <w:marLeft w:val="0"/>
                  <w:marRight w:val="0"/>
                  <w:marTop w:val="0"/>
                  <w:marBottom w:val="0"/>
                  <w:divBdr>
                    <w:top w:val="none" w:sz="0" w:space="0" w:color="auto"/>
                    <w:left w:val="none" w:sz="0" w:space="0" w:color="auto"/>
                    <w:bottom w:val="none" w:sz="0" w:space="0" w:color="auto"/>
                    <w:right w:val="none" w:sz="0" w:space="0" w:color="auto"/>
                  </w:divBdr>
                  <w:divsChild>
                    <w:div w:id="1605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9587">
      <w:bodyDiv w:val="1"/>
      <w:marLeft w:val="0"/>
      <w:marRight w:val="0"/>
      <w:marTop w:val="0"/>
      <w:marBottom w:val="0"/>
      <w:divBdr>
        <w:top w:val="none" w:sz="0" w:space="0" w:color="auto"/>
        <w:left w:val="none" w:sz="0" w:space="0" w:color="auto"/>
        <w:bottom w:val="none" w:sz="0" w:space="0" w:color="auto"/>
        <w:right w:val="none" w:sz="0" w:space="0" w:color="auto"/>
      </w:divBdr>
      <w:divsChild>
        <w:div w:id="2110157434">
          <w:marLeft w:val="0"/>
          <w:marRight w:val="0"/>
          <w:marTop w:val="0"/>
          <w:marBottom w:val="0"/>
          <w:divBdr>
            <w:top w:val="none" w:sz="0" w:space="0" w:color="auto"/>
            <w:left w:val="none" w:sz="0" w:space="0" w:color="auto"/>
            <w:bottom w:val="none" w:sz="0" w:space="0" w:color="auto"/>
            <w:right w:val="none" w:sz="0" w:space="0" w:color="auto"/>
          </w:divBdr>
          <w:divsChild>
            <w:div w:id="893349866">
              <w:marLeft w:val="0"/>
              <w:marRight w:val="0"/>
              <w:marTop w:val="0"/>
              <w:marBottom w:val="0"/>
              <w:divBdr>
                <w:top w:val="none" w:sz="0" w:space="0" w:color="auto"/>
                <w:left w:val="none" w:sz="0" w:space="0" w:color="auto"/>
                <w:bottom w:val="none" w:sz="0" w:space="0" w:color="auto"/>
                <w:right w:val="none" w:sz="0" w:space="0" w:color="auto"/>
              </w:divBdr>
              <w:divsChild>
                <w:div w:id="1708942047">
                  <w:marLeft w:val="0"/>
                  <w:marRight w:val="0"/>
                  <w:marTop w:val="0"/>
                  <w:marBottom w:val="0"/>
                  <w:divBdr>
                    <w:top w:val="none" w:sz="0" w:space="0" w:color="auto"/>
                    <w:left w:val="none" w:sz="0" w:space="0" w:color="auto"/>
                    <w:bottom w:val="none" w:sz="0" w:space="0" w:color="auto"/>
                    <w:right w:val="none" w:sz="0" w:space="0" w:color="auto"/>
                  </w:divBdr>
                  <w:divsChild>
                    <w:div w:id="4657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285788">
          <w:marLeft w:val="0"/>
          <w:marRight w:val="0"/>
          <w:marTop w:val="0"/>
          <w:marBottom w:val="0"/>
          <w:divBdr>
            <w:top w:val="none" w:sz="0" w:space="0" w:color="auto"/>
            <w:left w:val="none" w:sz="0" w:space="0" w:color="auto"/>
            <w:bottom w:val="none" w:sz="0" w:space="0" w:color="auto"/>
            <w:right w:val="none" w:sz="0" w:space="0" w:color="auto"/>
          </w:divBdr>
          <w:divsChild>
            <w:div w:id="1317077730">
              <w:marLeft w:val="0"/>
              <w:marRight w:val="0"/>
              <w:marTop w:val="0"/>
              <w:marBottom w:val="0"/>
              <w:divBdr>
                <w:top w:val="none" w:sz="0" w:space="0" w:color="auto"/>
                <w:left w:val="none" w:sz="0" w:space="0" w:color="auto"/>
                <w:bottom w:val="none" w:sz="0" w:space="0" w:color="auto"/>
                <w:right w:val="none" w:sz="0" w:space="0" w:color="auto"/>
              </w:divBdr>
              <w:divsChild>
                <w:div w:id="830023351">
                  <w:marLeft w:val="0"/>
                  <w:marRight w:val="0"/>
                  <w:marTop w:val="0"/>
                  <w:marBottom w:val="0"/>
                  <w:divBdr>
                    <w:top w:val="none" w:sz="0" w:space="0" w:color="auto"/>
                    <w:left w:val="none" w:sz="0" w:space="0" w:color="auto"/>
                    <w:bottom w:val="none" w:sz="0" w:space="0" w:color="auto"/>
                    <w:right w:val="none" w:sz="0" w:space="0" w:color="auto"/>
                  </w:divBdr>
                  <w:divsChild>
                    <w:div w:id="14421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9935">
      <w:bodyDiv w:val="1"/>
      <w:marLeft w:val="0"/>
      <w:marRight w:val="0"/>
      <w:marTop w:val="0"/>
      <w:marBottom w:val="0"/>
      <w:divBdr>
        <w:top w:val="none" w:sz="0" w:space="0" w:color="auto"/>
        <w:left w:val="none" w:sz="0" w:space="0" w:color="auto"/>
        <w:bottom w:val="none" w:sz="0" w:space="0" w:color="auto"/>
        <w:right w:val="none" w:sz="0" w:space="0" w:color="auto"/>
      </w:divBdr>
    </w:div>
    <w:div w:id="101808473">
      <w:bodyDiv w:val="1"/>
      <w:marLeft w:val="0"/>
      <w:marRight w:val="0"/>
      <w:marTop w:val="0"/>
      <w:marBottom w:val="0"/>
      <w:divBdr>
        <w:top w:val="none" w:sz="0" w:space="0" w:color="auto"/>
        <w:left w:val="none" w:sz="0" w:space="0" w:color="auto"/>
        <w:bottom w:val="none" w:sz="0" w:space="0" w:color="auto"/>
        <w:right w:val="none" w:sz="0" w:space="0" w:color="auto"/>
      </w:divBdr>
    </w:div>
    <w:div w:id="119230431">
      <w:bodyDiv w:val="1"/>
      <w:marLeft w:val="0"/>
      <w:marRight w:val="0"/>
      <w:marTop w:val="0"/>
      <w:marBottom w:val="0"/>
      <w:divBdr>
        <w:top w:val="none" w:sz="0" w:space="0" w:color="auto"/>
        <w:left w:val="none" w:sz="0" w:space="0" w:color="auto"/>
        <w:bottom w:val="none" w:sz="0" w:space="0" w:color="auto"/>
        <w:right w:val="none" w:sz="0" w:space="0" w:color="auto"/>
      </w:divBdr>
      <w:divsChild>
        <w:div w:id="1949462164">
          <w:marLeft w:val="0"/>
          <w:marRight w:val="0"/>
          <w:marTop w:val="0"/>
          <w:marBottom w:val="0"/>
          <w:divBdr>
            <w:top w:val="none" w:sz="0" w:space="0" w:color="auto"/>
            <w:left w:val="none" w:sz="0" w:space="0" w:color="auto"/>
            <w:bottom w:val="none" w:sz="0" w:space="0" w:color="auto"/>
            <w:right w:val="none" w:sz="0" w:space="0" w:color="auto"/>
          </w:divBdr>
          <w:divsChild>
            <w:div w:id="1370110913">
              <w:marLeft w:val="0"/>
              <w:marRight w:val="0"/>
              <w:marTop w:val="0"/>
              <w:marBottom w:val="0"/>
              <w:divBdr>
                <w:top w:val="none" w:sz="0" w:space="0" w:color="auto"/>
                <w:left w:val="none" w:sz="0" w:space="0" w:color="auto"/>
                <w:bottom w:val="none" w:sz="0" w:space="0" w:color="auto"/>
                <w:right w:val="none" w:sz="0" w:space="0" w:color="auto"/>
              </w:divBdr>
              <w:divsChild>
                <w:div w:id="284586000">
                  <w:marLeft w:val="0"/>
                  <w:marRight w:val="0"/>
                  <w:marTop w:val="0"/>
                  <w:marBottom w:val="0"/>
                  <w:divBdr>
                    <w:top w:val="none" w:sz="0" w:space="0" w:color="auto"/>
                    <w:left w:val="none" w:sz="0" w:space="0" w:color="auto"/>
                    <w:bottom w:val="none" w:sz="0" w:space="0" w:color="auto"/>
                    <w:right w:val="none" w:sz="0" w:space="0" w:color="auto"/>
                  </w:divBdr>
                  <w:divsChild>
                    <w:div w:id="8483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5266">
          <w:marLeft w:val="0"/>
          <w:marRight w:val="0"/>
          <w:marTop w:val="0"/>
          <w:marBottom w:val="0"/>
          <w:divBdr>
            <w:top w:val="none" w:sz="0" w:space="0" w:color="auto"/>
            <w:left w:val="none" w:sz="0" w:space="0" w:color="auto"/>
            <w:bottom w:val="none" w:sz="0" w:space="0" w:color="auto"/>
            <w:right w:val="none" w:sz="0" w:space="0" w:color="auto"/>
          </w:divBdr>
          <w:divsChild>
            <w:div w:id="1856189558">
              <w:marLeft w:val="0"/>
              <w:marRight w:val="0"/>
              <w:marTop w:val="0"/>
              <w:marBottom w:val="0"/>
              <w:divBdr>
                <w:top w:val="none" w:sz="0" w:space="0" w:color="auto"/>
                <w:left w:val="none" w:sz="0" w:space="0" w:color="auto"/>
                <w:bottom w:val="none" w:sz="0" w:space="0" w:color="auto"/>
                <w:right w:val="none" w:sz="0" w:space="0" w:color="auto"/>
              </w:divBdr>
              <w:divsChild>
                <w:div w:id="2012440659">
                  <w:marLeft w:val="0"/>
                  <w:marRight w:val="0"/>
                  <w:marTop w:val="0"/>
                  <w:marBottom w:val="0"/>
                  <w:divBdr>
                    <w:top w:val="none" w:sz="0" w:space="0" w:color="auto"/>
                    <w:left w:val="none" w:sz="0" w:space="0" w:color="auto"/>
                    <w:bottom w:val="none" w:sz="0" w:space="0" w:color="auto"/>
                    <w:right w:val="none" w:sz="0" w:space="0" w:color="auto"/>
                  </w:divBdr>
                  <w:divsChild>
                    <w:div w:id="10014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7991">
      <w:bodyDiv w:val="1"/>
      <w:marLeft w:val="0"/>
      <w:marRight w:val="0"/>
      <w:marTop w:val="0"/>
      <w:marBottom w:val="0"/>
      <w:divBdr>
        <w:top w:val="none" w:sz="0" w:space="0" w:color="auto"/>
        <w:left w:val="none" w:sz="0" w:space="0" w:color="auto"/>
        <w:bottom w:val="none" w:sz="0" w:space="0" w:color="auto"/>
        <w:right w:val="none" w:sz="0" w:space="0" w:color="auto"/>
      </w:divBdr>
    </w:div>
    <w:div w:id="185605989">
      <w:bodyDiv w:val="1"/>
      <w:marLeft w:val="0"/>
      <w:marRight w:val="0"/>
      <w:marTop w:val="0"/>
      <w:marBottom w:val="0"/>
      <w:divBdr>
        <w:top w:val="none" w:sz="0" w:space="0" w:color="auto"/>
        <w:left w:val="none" w:sz="0" w:space="0" w:color="auto"/>
        <w:bottom w:val="none" w:sz="0" w:space="0" w:color="auto"/>
        <w:right w:val="none" w:sz="0" w:space="0" w:color="auto"/>
      </w:divBdr>
    </w:div>
    <w:div w:id="238710396">
      <w:bodyDiv w:val="1"/>
      <w:marLeft w:val="0"/>
      <w:marRight w:val="0"/>
      <w:marTop w:val="0"/>
      <w:marBottom w:val="0"/>
      <w:divBdr>
        <w:top w:val="none" w:sz="0" w:space="0" w:color="auto"/>
        <w:left w:val="none" w:sz="0" w:space="0" w:color="auto"/>
        <w:bottom w:val="none" w:sz="0" w:space="0" w:color="auto"/>
        <w:right w:val="none" w:sz="0" w:space="0" w:color="auto"/>
      </w:divBdr>
      <w:divsChild>
        <w:div w:id="56099261">
          <w:marLeft w:val="0"/>
          <w:marRight w:val="0"/>
          <w:marTop w:val="0"/>
          <w:marBottom w:val="0"/>
          <w:divBdr>
            <w:top w:val="none" w:sz="0" w:space="0" w:color="auto"/>
            <w:left w:val="none" w:sz="0" w:space="0" w:color="auto"/>
            <w:bottom w:val="none" w:sz="0" w:space="0" w:color="auto"/>
            <w:right w:val="none" w:sz="0" w:space="0" w:color="auto"/>
          </w:divBdr>
          <w:divsChild>
            <w:div w:id="1544054227">
              <w:marLeft w:val="0"/>
              <w:marRight w:val="0"/>
              <w:marTop w:val="0"/>
              <w:marBottom w:val="0"/>
              <w:divBdr>
                <w:top w:val="none" w:sz="0" w:space="0" w:color="auto"/>
                <w:left w:val="none" w:sz="0" w:space="0" w:color="auto"/>
                <w:bottom w:val="none" w:sz="0" w:space="0" w:color="auto"/>
                <w:right w:val="none" w:sz="0" w:space="0" w:color="auto"/>
              </w:divBdr>
              <w:divsChild>
                <w:div w:id="1693611649">
                  <w:marLeft w:val="0"/>
                  <w:marRight w:val="0"/>
                  <w:marTop w:val="0"/>
                  <w:marBottom w:val="0"/>
                  <w:divBdr>
                    <w:top w:val="none" w:sz="0" w:space="0" w:color="auto"/>
                    <w:left w:val="none" w:sz="0" w:space="0" w:color="auto"/>
                    <w:bottom w:val="none" w:sz="0" w:space="0" w:color="auto"/>
                    <w:right w:val="none" w:sz="0" w:space="0" w:color="auto"/>
                  </w:divBdr>
                  <w:divsChild>
                    <w:div w:id="32637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4103">
          <w:marLeft w:val="0"/>
          <w:marRight w:val="0"/>
          <w:marTop w:val="0"/>
          <w:marBottom w:val="0"/>
          <w:divBdr>
            <w:top w:val="none" w:sz="0" w:space="0" w:color="auto"/>
            <w:left w:val="none" w:sz="0" w:space="0" w:color="auto"/>
            <w:bottom w:val="none" w:sz="0" w:space="0" w:color="auto"/>
            <w:right w:val="none" w:sz="0" w:space="0" w:color="auto"/>
          </w:divBdr>
          <w:divsChild>
            <w:div w:id="122358636">
              <w:marLeft w:val="0"/>
              <w:marRight w:val="0"/>
              <w:marTop w:val="0"/>
              <w:marBottom w:val="0"/>
              <w:divBdr>
                <w:top w:val="none" w:sz="0" w:space="0" w:color="auto"/>
                <w:left w:val="none" w:sz="0" w:space="0" w:color="auto"/>
                <w:bottom w:val="none" w:sz="0" w:space="0" w:color="auto"/>
                <w:right w:val="none" w:sz="0" w:space="0" w:color="auto"/>
              </w:divBdr>
              <w:divsChild>
                <w:div w:id="1630283248">
                  <w:marLeft w:val="0"/>
                  <w:marRight w:val="0"/>
                  <w:marTop w:val="0"/>
                  <w:marBottom w:val="0"/>
                  <w:divBdr>
                    <w:top w:val="none" w:sz="0" w:space="0" w:color="auto"/>
                    <w:left w:val="none" w:sz="0" w:space="0" w:color="auto"/>
                    <w:bottom w:val="none" w:sz="0" w:space="0" w:color="auto"/>
                    <w:right w:val="none" w:sz="0" w:space="0" w:color="auto"/>
                  </w:divBdr>
                  <w:divsChild>
                    <w:div w:id="9202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473">
      <w:bodyDiv w:val="1"/>
      <w:marLeft w:val="0"/>
      <w:marRight w:val="0"/>
      <w:marTop w:val="0"/>
      <w:marBottom w:val="0"/>
      <w:divBdr>
        <w:top w:val="none" w:sz="0" w:space="0" w:color="auto"/>
        <w:left w:val="none" w:sz="0" w:space="0" w:color="auto"/>
        <w:bottom w:val="none" w:sz="0" w:space="0" w:color="auto"/>
        <w:right w:val="none" w:sz="0" w:space="0" w:color="auto"/>
      </w:divBdr>
    </w:div>
    <w:div w:id="274869549">
      <w:bodyDiv w:val="1"/>
      <w:marLeft w:val="0"/>
      <w:marRight w:val="0"/>
      <w:marTop w:val="0"/>
      <w:marBottom w:val="0"/>
      <w:divBdr>
        <w:top w:val="none" w:sz="0" w:space="0" w:color="auto"/>
        <w:left w:val="none" w:sz="0" w:space="0" w:color="auto"/>
        <w:bottom w:val="none" w:sz="0" w:space="0" w:color="auto"/>
        <w:right w:val="none" w:sz="0" w:space="0" w:color="auto"/>
      </w:divBdr>
    </w:div>
    <w:div w:id="328676813">
      <w:bodyDiv w:val="1"/>
      <w:marLeft w:val="0"/>
      <w:marRight w:val="0"/>
      <w:marTop w:val="0"/>
      <w:marBottom w:val="0"/>
      <w:divBdr>
        <w:top w:val="none" w:sz="0" w:space="0" w:color="auto"/>
        <w:left w:val="none" w:sz="0" w:space="0" w:color="auto"/>
        <w:bottom w:val="none" w:sz="0" w:space="0" w:color="auto"/>
        <w:right w:val="none" w:sz="0" w:space="0" w:color="auto"/>
      </w:divBdr>
      <w:divsChild>
        <w:div w:id="337193934">
          <w:marLeft w:val="0"/>
          <w:marRight w:val="0"/>
          <w:marTop w:val="0"/>
          <w:marBottom w:val="0"/>
          <w:divBdr>
            <w:top w:val="none" w:sz="0" w:space="0" w:color="auto"/>
            <w:left w:val="none" w:sz="0" w:space="0" w:color="auto"/>
            <w:bottom w:val="none" w:sz="0" w:space="0" w:color="auto"/>
            <w:right w:val="none" w:sz="0" w:space="0" w:color="auto"/>
          </w:divBdr>
          <w:divsChild>
            <w:div w:id="1856459138">
              <w:marLeft w:val="0"/>
              <w:marRight w:val="0"/>
              <w:marTop w:val="0"/>
              <w:marBottom w:val="0"/>
              <w:divBdr>
                <w:top w:val="none" w:sz="0" w:space="0" w:color="auto"/>
                <w:left w:val="none" w:sz="0" w:space="0" w:color="auto"/>
                <w:bottom w:val="none" w:sz="0" w:space="0" w:color="auto"/>
                <w:right w:val="none" w:sz="0" w:space="0" w:color="auto"/>
              </w:divBdr>
              <w:divsChild>
                <w:div w:id="979578009">
                  <w:marLeft w:val="0"/>
                  <w:marRight w:val="0"/>
                  <w:marTop w:val="0"/>
                  <w:marBottom w:val="0"/>
                  <w:divBdr>
                    <w:top w:val="none" w:sz="0" w:space="0" w:color="auto"/>
                    <w:left w:val="none" w:sz="0" w:space="0" w:color="auto"/>
                    <w:bottom w:val="none" w:sz="0" w:space="0" w:color="auto"/>
                    <w:right w:val="none" w:sz="0" w:space="0" w:color="auto"/>
                  </w:divBdr>
                  <w:divsChild>
                    <w:div w:id="20678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596894">
      <w:bodyDiv w:val="1"/>
      <w:marLeft w:val="0"/>
      <w:marRight w:val="0"/>
      <w:marTop w:val="0"/>
      <w:marBottom w:val="0"/>
      <w:divBdr>
        <w:top w:val="none" w:sz="0" w:space="0" w:color="auto"/>
        <w:left w:val="none" w:sz="0" w:space="0" w:color="auto"/>
        <w:bottom w:val="none" w:sz="0" w:space="0" w:color="auto"/>
        <w:right w:val="none" w:sz="0" w:space="0" w:color="auto"/>
      </w:divBdr>
    </w:div>
    <w:div w:id="369766355">
      <w:bodyDiv w:val="1"/>
      <w:marLeft w:val="0"/>
      <w:marRight w:val="0"/>
      <w:marTop w:val="0"/>
      <w:marBottom w:val="0"/>
      <w:divBdr>
        <w:top w:val="none" w:sz="0" w:space="0" w:color="auto"/>
        <w:left w:val="none" w:sz="0" w:space="0" w:color="auto"/>
        <w:bottom w:val="none" w:sz="0" w:space="0" w:color="auto"/>
        <w:right w:val="none" w:sz="0" w:space="0" w:color="auto"/>
      </w:divBdr>
      <w:divsChild>
        <w:div w:id="208538834">
          <w:marLeft w:val="0"/>
          <w:marRight w:val="0"/>
          <w:marTop w:val="0"/>
          <w:marBottom w:val="0"/>
          <w:divBdr>
            <w:top w:val="none" w:sz="0" w:space="0" w:color="auto"/>
            <w:left w:val="none" w:sz="0" w:space="0" w:color="auto"/>
            <w:bottom w:val="none" w:sz="0" w:space="0" w:color="auto"/>
            <w:right w:val="none" w:sz="0" w:space="0" w:color="auto"/>
          </w:divBdr>
          <w:divsChild>
            <w:div w:id="1818758622">
              <w:marLeft w:val="0"/>
              <w:marRight w:val="0"/>
              <w:marTop w:val="0"/>
              <w:marBottom w:val="0"/>
              <w:divBdr>
                <w:top w:val="none" w:sz="0" w:space="0" w:color="auto"/>
                <w:left w:val="none" w:sz="0" w:space="0" w:color="auto"/>
                <w:bottom w:val="none" w:sz="0" w:space="0" w:color="auto"/>
                <w:right w:val="none" w:sz="0" w:space="0" w:color="auto"/>
              </w:divBdr>
              <w:divsChild>
                <w:div w:id="1651711685">
                  <w:marLeft w:val="0"/>
                  <w:marRight w:val="0"/>
                  <w:marTop w:val="0"/>
                  <w:marBottom w:val="0"/>
                  <w:divBdr>
                    <w:top w:val="none" w:sz="0" w:space="0" w:color="auto"/>
                    <w:left w:val="none" w:sz="0" w:space="0" w:color="auto"/>
                    <w:bottom w:val="none" w:sz="0" w:space="0" w:color="auto"/>
                    <w:right w:val="none" w:sz="0" w:space="0" w:color="auto"/>
                  </w:divBdr>
                  <w:divsChild>
                    <w:div w:id="1832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51131">
          <w:marLeft w:val="0"/>
          <w:marRight w:val="0"/>
          <w:marTop w:val="0"/>
          <w:marBottom w:val="0"/>
          <w:divBdr>
            <w:top w:val="none" w:sz="0" w:space="0" w:color="auto"/>
            <w:left w:val="none" w:sz="0" w:space="0" w:color="auto"/>
            <w:bottom w:val="none" w:sz="0" w:space="0" w:color="auto"/>
            <w:right w:val="none" w:sz="0" w:space="0" w:color="auto"/>
          </w:divBdr>
          <w:divsChild>
            <w:div w:id="1971548356">
              <w:marLeft w:val="0"/>
              <w:marRight w:val="0"/>
              <w:marTop w:val="0"/>
              <w:marBottom w:val="0"/>
              <w:divBdr>
                <w:top w:val="none" w:sz="0" w:space="0" w:color="auto"/>
                <w:left w:val="none" w:sz="0" w:space="0" w:color="auto"/>
                <w:bottom w:val="none" w:sz="0" w:space="0" w:color="auto"/>
                <w:right w:val="none" w:sz="0" w:space="0" w:color="auto"/>
              </w:divBdr>
              <w:divsChild>
                <w:div w:id="1847088897">
                  <w:marLeft w:val="0"/>
                  <w:marRight w:val="0"/>
                  <w:marTop w:val="0"/>
                  <w:marBottom w:val="0"/>
                  <w:divBdr>
                    <w:top w:val="none" w:sz="0" w:space="0" w:color="auto"/>
                    <w:left w:val="none" w:sz="0" w:space="0" w:color="auto"/>
                    <w:bottom w:val="none" w:sz="0" w:space="0" w:color="auto"/>
                    <w:right w:val="none" w:sz="0" w:space="0" w:color="auto"/>
                  </w:divBdr>
                  <w:divsChild>
                    <w:div w:id="15802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409146">
      <w:bodyDiv w:val="1"/>
      <w:marLeft w:val="0"/>
      <w:marRight w:val="0"/>
      <w:marTop w:val="0"/>
      <w:marBottom w:val="0"/>
      <w:divBdr>
        <w:top w:val="none" w:sz="0" w:space="0" w:color="auto"/>
        <w:left w:val="none" w:sz="0" w:space="0" w:color="auto"/>
        <w:bottom w:val="none" w:sz="0" w:space="0" w:color="auto"/>
        <w:right w:val="none" w:sz="0" w:space="0" w:color="auto"/>
      </w:divBdr>
    </w:div>
    <w:div w:id="421730090">
      <w:bodyDiv w:val="1"/>
      <w:marLeft w:val="0"/>
      <w:marRight w:val="0"/>
      <w:marTop w:val="0"/>
      <w:marBottom w:val="0"/>
      <w:divBdr>
        <w:top w:val="none" w:sz="0" w:space="0" w:color="auto"/>
        <w:left w:val="none" w:sz="0" w:space="0" w:color="auto"/>
        <w:bottom w:val="none" w:sz="0" w:space="0" w:color="auto"/>
        <w:right w:val="none" w:sz="0" w:space="0" w:color="auto"/>
      </w:divBdr>
    </w:div>
    <w:div w:id="439109093">
      <w:bodyDiv w:val="1"/>
      <w:marLeft w:val="0"/>
      <w:marRight w:val="0"/>
      <w:marTop w:val="0"/>
      <w:marBottom w:val="0"/>
      <w:divBdr>
        <w:top w:val="none" w:sz="0" w:space="0" w:color="auto"/>
        <w:left w:val="none" w:sz="0" w:space="0" w:color="auto"/>
        <w:bottom w:val="none" w:sz="0" w:space="0" w:color="auto"/>
        <w:right w:val="none" w:sz="0" w:space="0" w:color="auto"/>
      </w:divBdr>
    </w:div>
    <w:div w:id="456143301">
      <w:bodyDiv w:val="1"/>
      <w:marLeft w:val="0"/>
      <w:marRight w:val="0"/>
      <w:marTop w:val="0"/>
      <w:marBottom w:val="0"/>
      <w:divBdr>
        <w:top w:val="none" w:sz="0" w:space="0" w:color="auto"/>
        <w:left w:val="none" w:sz="0" w:space="0" w:color="auto"/>
        <w:bottom w:val="none" w:sz="0" w:space="0" w:color="auto"/>
        <w:right w:val="none" w:sz="0" w:space="0" w:color="auto"/>
      </w:divBdr>
    </w:div>
    <w:div w:id="472141855">
      <w:bodyDiv w:val="1"/>
      <w:marLeft w:val="0"/>
      <w:marRight w:val="0"/>
      <w:marTop w:val="0"/>
      <w:marBottom w:val="0"/>
      <w:divBdr>
        <w:top w:val="none" w:sz="0" w:space="0" w:color="auto"/>
        <w:left w:val="none" w:sz="0" w:space="0" w:color="auto"/>
        <w:bottom w:val="none" w:sz="0" w:space="0" w:color="auto"/>
        <w:right w:val="none" w:sz="0" w:space="0" w:color="auto"/>
      </w:divBdr>
    </w:div>
    <w:div w:id="505904934">
      <w:bodyDiv w:val="1"/>
      <w:marLeft w:val="0"/>
      <w:marRight w:val="0"/>
      <w:marTop w:val="0"/>
      <w:marBottom w:val="0"/>
      <w:divBdr>
        <w:top w:val="none" w:sz="0" w:space="0" w:color="auto"/>
        <w:left w:val="none" w:sz="0" w:space="0" w:color="auto"/>
        <w:bottom w:val="none" w:sz="0" w:space="0" w:color="auto"/>
        <w:right w:val="none" w:sz="0" w:space="0" w:color="auto"/>
      </w:divBdr>
    </w:div>
    <w:div w:id="535242524">
      <w:bodyDiv w:val="1"/>
      <w:marLeft w:val="0"/>
      <w:marRight w:val="0"/>
      <w:marTop w:val="0"/>
      <w:marBottom w:val="0"/>
      <w:divBdr>
        <w:top w:val="none" w:sz="0" w:space="0" w:color="auto"/>
        <w:left w:val="none" w:sz="0" w:space="0" w:color="auto"/>
        <w:bottom w:val="none" w:sz="0" w:space="0" w:color="auto"/>
        <w:right w:val="none" w:sz="0" w:space="0" w:color="auto"/>
      </w:divBdr>
      <w:divsChild>
        <w:div w:id="444466445">
          <w:marLeft w:val="0"/>
          <w:marRight w:val="0"/>
          <w:marTop w:val="0"/>
          <w:marBottom w:val="0"/>
          <w:divBdr>
            <w:top w:val="none" w:sz="0" w:space="0" w:color="auto"/>
            <w:left w:val="none" w:sz="0" w:space="0" w:color="auto"/>
            <w:bottom w:val="none" w:sz="0" w:space="0" w:color="auto"/>
            <w:right w:val="none" w:sz="0" w:space="0" w:color="auto"/>
          </w:divBdr>
          <w:divsChild>
            <w:div w:id="2145347322">
              <w:marLeft w:val="0"/>
              <w:marRight w:val="0"/>
              <w:marTop w:val="0"/>
              <w:marBottom w:val="0"/>
              <w:divBdr>
                <w:top w:val="none" w:sz="0" w:space="0" w:color="auto"/>
                <w:left w:val="none" w:sz="0" w:space="0" w:color="auto"/>
                <w:bottom w:val="none" w:sz="0" w:space="0" w:color="auto"/>
                <w:right w:val="none" w:sz="0" w:space="0" w:color="auto"/>
              </w:divBdr>
              <w:divsChild>
                <w:div w:id="923997916">
                  <w:marLeft w:val="0"/>
                  <w:marRight w:val="0"/>
                  <w:marTop w:val="0"/>
                  <w:marBottom w:val="0"/>
                  <w:divBdr>
                    <w:top w:val="none" w:sz="0" w:space="0" w:color="auto"/>
                    <w:left w:val="none" w:sz="0" w:space="0" w:color="auto"/>
                    <w:bottom w:val="none" w:sz="0" w:space="0" w:color="auto"/>
                    <w:right w:val="none" w:sz="0" w:space="0" w:color="auto"/>
                  </w:divBdr>
                  <w:divsChild>
                    <w:div w:id="12880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38951">
          <w:marLeft w:val="0"/>
          <w:marRight w:val="0"/>
          <w:marTop w:val="0"/>
          <w:marBottom w:val="0"/>
          <w:divBdr>
            <w:top w:val="none" w:sz="0" w:space="0" w:color="auto"/>
            <w:left w:val="none" w:sz="0" w:space="0" w:color="auto"/>
            <w:bottom w:val="none" w:sz="0" w:space="0" w:color="auto"/>
            <w:right w:val="none" w:sz="0" w:space="0" w:color="auto"/>
          </w:divBdr>
          <w:divsChild>
            <w:div w:id="1145439242">
              <w:marLeft w:val="0"/>
              <w:marRight w:val="0"/>
              <w:marTop w:val="0"/>
              <w:marBottom w:val="0"/>
              <w:divBdr>
                <w:top w:val="none" w:sz="0" w:space="0" w:color="auto"/>
                <w:left w:val="none" w:sz="0" w:space="0" w:color="auto"/>
                <w:bottom w:val="none" w:sz="0" w:space="0" w:color="auto"/>
                <w:right w:val="none" w:sz="0" w:space="0" w:color="auto"/>
              </w:divBdr>
              <w:divsChild>
                <w:div w:id="1013918828">
                  <w:marLeft w:val="0"/>
                  <w:marRight w:val="0"/>
                  <w:marTop w:val="0"/>
                  <w:marBottom w:val="0"/>
                  <w:divBdr>
                    <w:top w:val="none" w:sz="0" w:space="0" w:color="auto"/>
                    <w:left w:val="none" w:sz="0" w:space="0" w:color="auto"/>
                    <w:bottom w:val="none" w:sz="0" w:space="0" w:color="auto"/>
                    <w:right w:val="none" w:sz="0" w:space="0" w:color="auto"/>
                  </w:divBdr>
                  <w:divsChild>
                    <w:div w:id="13058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60410">
      <w:bodyDiv w:val="1"/>
      <w:marLeft w:val="0"/>
      <w:marRight w:val="0"/>
      <w:marTop w:val="0"/>
      <w:marBottom w:val="0"/>
      <w:divBdr>
        <w:top w:val="none" w:sz="0" w:space="0" w:color="auto"/>
        <w:left w:val="none" w:sz="0" w:space="0" w:color="auto"/>
        <w:bottom w:val="none" w:sz="0" w:space="0" w:color="auto"/>
        <w:right w:val="none" w:sz="0" w:space="0" w:color="auto"/>
      </w:divBdr>
      <w:divsChild>
        <w:div w:id="1211695978">
          <w:marLeft w:val="0"/>
          <w:marRight w:val="0"/>
          <w:marTop w:val="0"/>
          <w:marBottom w:val="0"/>
          <w:divBdr>
            <w:top w:val="none" w:sz="0" w:space="0" w:color="auto"/>
            <w:left w:val="none" w:sz="0" w:space="0" w:color="auto"/>
            <w:bottom w:val="none" w:sz="0" w:space="0" w:color="auto"/>
            <w:right w:val="none" w:sz="0" w:space="0" w:color="auto"/>
          </w:divBdr>
          <w:divsChild>
            <w:div w:id="238099109">
              <w:marLeft w:val="0"/>
              <w:marRight w:val="0"/>
              <w:marTop w:val="0"/>
              <w:marBottom w:val="0"/>
              <w:divBdr>
                <w:top w:val="none" w:sz="0" w:space="0" w:color="auto"/>
                <w:left w:val="none" w:sz="0" w:space="0" w:color="auto"/>
                <w:bottom w:val="none" w:sz="0" w:space="0" w:color="auto"/>
                <w:right w:val="none" w:sz="0" w:space="0" w:color="auto"/>
              </w:divBdr>
              <w:divsChild>
                <w:div w:id="1066344340">
                  <w:marLeft w:val="0"/>
                  <w:marRight w:val="0"/>
                  <w:marTop w:val="0"/>
                  <w:marBottom w:val="0"/>
                  <w:divBdr>
                    <w:top w:val="none" w:sz="0" w:space="0" w:color="auto"/>
                    <w:left w:val="none" w:sz="0" w:space="0" w:color="auto"/>
                    <w:bottom w:val="none" w:sz="0" w:space="0" w:color="auto"/>
                    <w:right w:val="none" w:sz="0" w:space="0" w:color="auto"/>
                  </w:divBdr>
                  <w:divsChild>
                    <w:div w:id="8878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66539">
          <w:marLeft w:val="0"/>
          <w:marRight w:val="0"/>
          <w:marTop w:val="0"/>
          <w:marBottom w:val="0"/>
          <w:divBdr>
            <w:top w:val="none" w:sz="0" w:space="0" w:color="auto"/>
            <w:left w:val="none" w:sz="0" w:space="0" w:color="auto"/>
            <w:bottom w:val="none" w:sz="0" w:space="0" w:color="auto"/>
            <w:right w:val="none" w:sz="0" w:space="0" w:color="auto"/>
          </w:divBdr>
          <w:divsChild>
            <w:div w:id="1809857615">
              <w:marLeft w:val="0"/>
              <w:marRight w:val="0"/>
              <w:marTop w:val="0"/>
              <w:marBottom w:val="0"/>
              <w:divBdr>
                <w:top w:val="none" w:sz="0" w:space="0" w:color="auto"/>
                <w:left w:val="none" w:sz="0" w:space="0" w:color="auto"/>
                <w:bottom w:val="none" w:sz="0" w:space="0" w:color="auto"/>
                <w:right w:val="none" w:sz="0" w:space="0" w:color="auto"/>
              </w:divBdr>
              <w:divsChild>
                <w:div w:id="1658873482">
                  <w:marLeft w:val="0"/>
                  <w:marRight w:val="0"/>
                  <w:marTop w:val="0"/>
                  <w:marBottom w:val="0"/>
                  <w:divBdr>
                    <w:top w:val="none" w:sz="0" w:space="0" w:color="auto"/>
                    <w:left w:val="none" w:sz="0" w:space="0" w:color="auto"/>
                    <w:bottom w:val="none" w:sz="0" w:space="0" w:color="auto"/>
                    <w:right w:val="none" w:sz="0" w:space="0" w:color="auto"/>
                  </w:divBdr>
                  <w:divsChild>
                    <w:div w:id="2710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854647">
      <w:bodyDiv w:val="1"/>
      <w:marLeft w:val="0"/>
      <w:marRight w:val="0"/>
      <w:marTop w:val="0"/>
      <w:marBottom w:val="0"/>
      <w:divBdr>
        <w:top w:val="none" w:sz="0" w:space="0" w:color="auto"/>
        <w:left w:val="none" w:sz="0" w:space="0" w:color="auto"/>
        <w:bottom w:val="none" w:sz="0" w:space="0" w:color="auto"/>
        <w:right w:val="none" w:sz="0" w:space="0" w:color="auto"/>
      </w:divBdr>
    </w:div>
    <w:div w:id="655189479">
      <w:bodyDiv w:val="1"/>
      <w:marLeft w:val="0"/>
      <w:marRight w:val="0"/>
      <w:marTop w:val="0"/>
      <w:marBottom w:val="0"/>
      <w:divBdr>
        <w:top w:val="none" w:sz="0" w:space="0" w:color="auto"/>
        <w:left w:val="none" w:sz="0" w:space="0" w:color="auto"/>
        <w:bottom w:val="none" w:sz="0" w:space="0" w:color="auto"/>
        <w:right w:val="none" w:sz="0" w:space="0" w:color="auto"/>
      </w:divBdr>
    </w:div>
    <w:div w:id="662272854">
      <w:bodyDiv w:val="1"/>
      <w:marLeft w:val="0"/>
      <w:marRight w:val="0"/>
      <w:marTop w:val="0"/>
      <w:marBottom w:val="0"/>
      <w:divBdr>
        <w:top w:val="none" w:sz="0" w:space="0" w:color="auto"/>
        <w:left w:val="none" w:sz="0" w:space="0" w:color="auto"/>
        <w:bottom w:val="none" w:sz="0" w:space="0" w:color="auto"/>
        <w:right w:val="none" w:sz="0" w:space="0" w:color="auto"/>
      </w:divBdr>
    </w:div>
    <w:div w:id="736368595">
      <w:bodyDiv w:val="1"/>
      <w:marLeft w:val="0"/>
      <w:marRight w:val="0"/>
      <w:marTop w:val="0"/>
      <w:marBottom w:val="0"/>
      <w:divBdr>
        <w:top w:val="none" w:sz="0" w:space="0" w:color="auto"/>
        <w:left w:val="none" w:sz="0" w:space="0" w:color="auto"/>
        <w:bottom w:val="none" w:sz="0" w:space="0" w:color="auto"/>
        <w:right w:val="none" w:sz="0" w:space="0" w:color="auto"/>
      </w:divBdr>
    </w:div>
    <w:div w:id="760030702">
      <w:bodyDiv w:val="1"/>
      <w:marLeft w:val="0"/>
      <w:marRight w:val="0"/>
      <w:marTop w:val="0"/>
      <w:marBottom w:val="0"/>
      <w:divBdr>
        <w:top w:val="none" w:sz="0" w:space="0" w:color="auto"/>
        <w:left w:val="none" w:sz="0" w:space="0" w:color="auto"/>
        <w:bottom w:val="none" w:sz="0" w:space="0" w:color="auto"/>
        <w:right w:val="none" w:sz="0" w:space="0" w:color="auto"/>
      </w:divBdr>
      <w:divsChild>
        <w:div w:id="975180268">
          <w:marLeft w:val="0"/>
          <w:marRight w:val="0"/>
          <w:marTop w:val="0"/>
          <w:marBottom w:val="0"/>
          <w:divBdr>
            <w:top w:val="none" w:sz="0" w:space="0" w:color="auto"/>
            <w:left w:val="none" w:sz="0" w:space="0" w:color="auto"/>
            <w:bottom w:val="none" w:sz="0" w:space="0" w:color="auto"/>
            <w:right w:val="none" w:sz="0" w:space="0" w:color="auto"/>
          </w:divBdr>
          <w:divsChild>
            <w:div w:id="150561340">
              <w:marLeft w:val="0"/>
              <w:marRight w:val="0"/>
              <w:marTop w:val="0"/>
              <w:marBottom w:val="0"/>
              <w:divBdr>
                <w:top w:val="none" w:sz="0" w:space="0" w:color="auto"/>
                <w:left w:val="none" w:sz="0" w:space="0" w:color="auto"/>
                <w:bottom w:val="none" w:sz="0" w:space="0" w:color="auto"/>
                <w:right w:val="none" w:sz="0" w:space="0" w:color="auto"/>
              </w:divBdr>
              <w:divsChild>
                <w:div w:id="1549686273">
                  <w:marLeft w:val="0"/>
                  <w:marRight w:val="0"/>
                  <w:marTop w:val="0"/>
                  <w:marBottom w:val="0"/>
                  <w:divBdr>
                    <w:top w:val="none" w:sz="0" w:space="0" w:color="auto"/>
                    <w:left w:val="none" w:sz="0" w:space="0" w:color="auto"/>
                    <w:bottom w:val="none" w:sz="0" w:space="0" w:color="auto"/>
                    <w:right w:val="none" w:sz="0" w:space="0" w:color="auto"/>
                  </w:divBdr>
                  <w:divsChild>
                    <w:div w:id="2053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1715">
          <w:marLeft w:val="0"/>
          <w:marRight w:val="0"/>
          <w:marTop w:val="0"/>
          <w:marBottom w:val="0"/>
          <w:divBdr>
            <w:top w:val="none" w:sz="0" w:space="0" w:color="auto"/>
            <w:left w:val="none" w:sz="0" w:space="0" w:color="auto"/>
            <w:bottom w:val="none" w:sz="0" w:space="0" w:color="auto"/>
            <w:right w:val="none" w:sz="0" w:space="0" w:color="auto"/>
          </w:divBdr>
          <w:divsChild>
            <w:div w:id="1519153135">
              <w:marLeft w:val="0"/>
              <w:marRight w:val="0"/>
              <w:marTop w:val="0"/>
              <w:marBottom w:val="0"/>
              <w:divBdr>
                <w:top w:val="none" w:sz="0" w:space="0" w:color="auto"/>
                <w:left w:val="none" w:sz="0" w:space="0" w:color="auto"/>
                <w:bottom w:val="none" w:sz="0" w:space="0" w:color="auto"/>
                <w:right w:val="none" w:sz="0" w:space="0" w:color="auto"/>
              </w:divBdr>
              <w:divsChild>
                <w:div w:id="1333334029">
                  <w:marLeft w:val="0"/>
                  <w:marRight w:val="0"/>
                  <w:marTop w:val="0"/>
                  <w:marBottom w:val="0"/>
                  <w:divBdr>
                    <w:top w:val="none" w:sz="0" w:space="0" w:color="auto"/>
                    <w:left w:val="none" w:sz="0" w:space="0" w:color="auto"/>
                    <w:bottom w:val="none" w:sz="0" w:space="0" w:color="auto"/>
                    <w:right w:val="none" w:sz="0" w:space="0" w:color="auto"/>
                  </w:divBdr>
                  <w:divsChild>
                    <w:div w:id="2785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3470">
      <w:bodyDiv w:val="1"/>
      <w:marLeft w:val="0"/>
      <w:marRight w:val="0"/>
      <w:marTop w:val="0"/>
      <w:marBottom w:val="0"/>
      <w:divBdr>
        <w:top w:val="none" w:sz="0" w:space="0" w:color="auto"/>
        <w:left w:val="none" w:sz="0" w:space="0" w:color="auto"/>
        <w:bottom w:val="none" w:sz="0" w:space="0" w:color="auto"/>
        <w:right w:val="none" w:sz="0" w:space="0" w:color="auto"/>
      </w:divBdr>
      <w:divsChild>
        <w:div w:id="1009285658">
          <w:marLeft w:val="0"/>
          <w:marRight w:val="0"/>
          <w:marTop w:val="0"/>
          <w:marBottom w:val="0"/>
          <w:divBdr>
            <w:top w:val="none" w:sz="0" w:space="0" w:color="auto"/>
            <w:left w:val="none" w:sz="0" w:space="0" w:color="auto"/>
            <w:bottom w:val="none" w:sz="0" w:space="0" w:color="auto"/>
            <w:right w:val="none" w:sz="0" w:space="0" w:color="auto"/>
          </w:divBdr>
          <w:divsChild>
            <w:div w:id="1483960970">
              <w:marLeft w:val="0"/>
              <w:marRight w:val="0"/>
              <w:marTop w:val="0"/>
              <w:marBottom w:val="0"/>
              <w:divBdr>
                <w:top w:val="none" w:sz="0" w:space="0" w:color="auto"/>
                <w:left w:val="none" w:sz="0" w:space="0" w:color="auto"/>
                <w:bottom w:val="none" w:sz="0" w:space="0" w:color="auto"/>
                <w:right w:val="none" w:sz="0" w:space="0" w:color="auto"/>
              </w:divBdr>
              <w:divsChild>
                <w:div w:id="1149715543">
                  <w:marLeft w:val="0"/>
                  <w:marRight w:val="0"/>
                  <w:marTop w:val="0"/>
                  <w:marBottom w:val="0"/>
                  <w:divBdr>
                    <w:top w:val="none" w:sz="0" w:space="0" w:color="auto"/>
                    <w:left w:val="none" w:sz="0" w:space="0" w:color="auto"/>
                    <w:bottom w:val="none" w:sz="0" w:space="0" w:color="auto"/>
                    <w:right w:val="none" w:sz="0" w:space="0" w:color="auto"/>
                  </w:divBdr>
                  <w:divsChild>
                    <w:div w:id="18506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468">
          <w:marLeft w:val="0"/>
          <w:marRight w:val="0"/>
          <w:marTop w:val="0"/>
          <w:marBottom w:val="0"/>
          <w:divBdr>
            <w:top w:val="none" w:sz="0" w:space="0" w:color="auto"/>
            <w:left w:val="none" w:sz="0" w:space="0" w:color="auto"/>
            <w:bottom w:val="none" w:sz="0" w:space="0" w:color="auto"/>
            <w:right w:val="none" w:sz="0" w:space="0" w:color="auto"/>
          </w:divBdr>
          <w:divsChild>
            <w:div w:id="530336558">
              <w:marLeft w:val="0"/>
              <w:marRight w:val="0"/>
              <w:marTop w:val="0"/>
              <w:marBottom w:val="0"/>
              <w:divBdr>
                <w:top w:val="none" w:sz="0" w:space="0" w:color="auto"/>
                <w:left w:val="none" w:sz="0" w:space="0" w:color="auto"/>
                <w:bottom w:val="none" w:sz="0" w:space="0" w:color="auto"/>
                <w:right w:val="none" w:sz="0" w:space="0" w:color="auto"/>
              </w:divBdr>
              <w:divsChild>
                <w:div w:id="881131931">
                  <w:marLeft w:val="0"/>
                  <w:marRight w:val="0"/>
                  <w:marTop w:val="0"/>
                  <w:marBottom w:val="0"/>
                  <w:divBdr>
                    <w:top w:val="none" w:sz="0" w:space="0" w:color="auto"/>
                    <w:left w:val="none" w:sz="0" w:space="0" w:color="auto"/>
                    <w:bottom w:val="none" w:sz="0" w:space="0" w:color="auto"/>
                    <w:right w:val="none" w:sz="0" w:space="0" w:color="auto"/>
                  </w:divBdr>
                  <w:divsChild>
                    <w:div w:id="17564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4343">
      <w:bodyDiv w:val="1"/>
      <w:marLeft w:val="0"/>
      <w:marRight w:val="0"/>
      <w:marTop w:val="0"/>
      <w:marBottom w:val="0"/>
      <w:divBdr>
        <w:top w:val="none" w:sz="0" w:space="0" w:color="auto"/>
        <w:left w:val="none" w:sz="0" w:space="0" w:color="auto"/>
        <w:bottom w:val="none" w:sz="0" w:space="0" w:color="auto"/>
        <w:right w:val="none" w:sz="0" w:space="0" w:color="auto"/>
      </w:divBdr>
    </w:div>
    <w:div w:id="1005134989">
      <w:bodyDiv w:val="1"/>
      <w:marLeft w:val="0"/>
      <w:marRight w:val="0"/>
      <w:marTop w:val="0"/>
      <w:marBottom w:val="0"/>
      <w:divBdr>
        <w:top w:val="none" w:sz="0" w:space="0" w:color="auto"/>
        <w:left w:val="none" w:sz="0" w:space="0" w:color="auto"/>
        <w:bottom w:val="none" w:sz="0" w:space="0" w:color="auto"/>
        <w:right w:val="none" w:sz="0" w:space="0" w:color="auto"/>
      </w:divBdr>
    </w:div>
    <w:div w:id="1033654586">
      <w:bodyDiv w:val="1"/>
      <w:marLeft w:val="0"/>
      <w:marRight w:val="0"/>
      <w:marTop w:val="0"/>
      <w:marBottom w:val="0"/>
      <w:divBdr>
        <w:top w:val="none" w:sz="0" w:space="0" w:color="auto"/>
        <w:left w:val="none" w:sz="0" w:space="0" w:color="auto"/>
        <w:bottom w:val="none" w:sz="0" w:space="0" w:color="auto"/>
        <w:right w:val="none" w:sz="0" w:space="0" w:color="auto"/>
      </w:divBdr>
    </w:div>
    <w:div w:id="1109548249">
      <w:bodyDiv w:val="1"/>
      <w:marLeft w:val="0"/>
      <w:marRight w:val="0"/>
      <w:marTop w:val="0"/>
      <w:marBottom w:val="0"/>
      <w:divBdr>
        <w:top w:val="none" w:sz="0" w:space="0" w:color="auto"/>
        <w:left w:val="none" w:sz="0" w:space="0" w:color="auto"/>
        <w:bottom w:val="none" w:sz="0" w:space="0" w:color="auto"/>
        <w:right w:val="none" w:sz="0" w:space="0" w:color="auto"/>
      </w:divBdr>
    </w:div>
    <w:div w:id="1185947488">
      <w:bodyDiv w:val="1"/>
      <w:marLeft w:val="0"/>
      <w:marRight w:val="0"/>
      <w:marTop w:val="0"/>
      <w:marBottom w:val="0"/>
      <w:divBdr>
        <w:top w:val="none" w:sz="0" w:space="0" w:color="auto"/>
        <w:left w:val="none" w:sz="0" w:space="0" w:color="auto"/>
        <w:bottom w:val="none" w:sz="0" w:space="0" w:color="auto"/>
        <w:right w:val="none" w:sz="0" w:space="0" w:color="auto"/>
      </w:divBdr>
    </w:div>
    <w:div w:id="1196696626">
      <w:bodyDiv w:val="1"/>
      <w:marLeft w:val="0"/>
      <w:marRight w:val="0"/>
      <w:marTop w:val="0"/>
      <w:marBottom w:val="0"/>
      <w:divBdr>
        <w:top w:val="none" w:sz="0" w:space="0" w:color="auto"/>
        <w:left w:val="none" w:sz="0" w:space="0" w:color="auto"/>
        <w:bottom w:val="none" w:sz="0" w:space="0" w:color="auto"/>
        <w:right w:val="none" w:sz="0" w:space="0" w:color="auto"/>
      </w:divBdr>
    </w:div>
    <w:div w:id="1242713658">
      <w:bodyDiv w:val="1"/>
      <w:marLeft w:val="0"/>
      <w:marRight w:val="0"/>
      <w:marTop w:val="0"/>
      <w:marBottom w:val="0"/>
      <w:divBdr>
        <w:top w:val="none" w:sz="0" w:space="0" w:color="auto"/>
        <w:left w:val="none" w:sz="0" w:space="0" w:color="auto"/>
        <w:bottom w:val="none" w:sz="0" w:space="0" w:color="auto"/>
        <w:right w:val="none" w:sz="0" w:space="0" w:color="auto"/>
      </w:divBdr>
    </w:div>
    <w:div w:id="1258051753">
      <w:bodyDiv w:val="1"/>
      <w:marLeft w:val="0"/>
      <w:marRight w:val="0"/>
      <w:marTop w:val="0"/>
      <w:marBottom w:val="0"/>
      <w:divBdr>
        <w:top w:val="none" w:sz="0" w:space="0" w:color="auto"/>
        <w:left w:val="none" w:sz="0" w:space="0" w:color="auto"/>
        <w:bottom w:val="none" w:sz="0" w:space="0" w:color="auto"/>
        <w:right w:val="none" w:sz="0" w:space="0" w:color="auto"/>
      </w:divBdr>
      <w:divsChild>
        <w:div w:id="2107992901">
          <w:marLeft w:val="0"/>
          <w:marRight w:val="0"/>
          <w:marTop w:val="0"/>
          <w:marBottom w:val="0"/>
          <w:divBdr>
            <w:top w:val="none" w:sz="0" w:space="0" w:color="auto"/>
            <w:left w:val="none" w:sz="0" w:space="0" w:color="auto"/>
            <w:bottom w:val="none" w:sz="0" w:space="0" w:color="auto"/>
            <w:right w:val="none" w:sz="0" w:space="0" w:color="auto"/>
          </w:divBdr>
          <w:divsChild>
            <w:div w:id="281310126">
              <w:marLeft w:val="0"/>
              <w:marRight w:val="0"/>
              <w:marTop w:val="0"/>
              <w:marBottom w:val="0"/>
              <w:divBdr>
                <w:top w:val="none" w:sz="0" w:space="0" w:color="auto"/>
                <w:left w:val="none" w:sz="0" w:space="0" w:color="auto"/>
                <w:bottom w:val="none" w:sz="0" w:space="0" w:color="auto"/>
                <w:right w:val="none" w:sz="0" w:space="0" w:color="auto"/>
              </w:divBdr>
              <w:divsChild>
                <w:div w:id="2098861905">
                  <w:marLeft w:val="0"/>
                  <w:marRight w:val="0"/>
                  <w:marTop w:val="0"/>
                  <w:marBottom w:val="0"/>
                  <w:divBdr>
                    <w:top w:val="none" w:sz="0" w:space="0" w:color="auto"/>
                    <w:left w:val="none" w:sz="0" w:space="0" w:color="auto"/>
                    <w:bottom w:val="none" w:sz="0" w:space="0" w:color="auto"/>
                    <w:right w:val="none" w:sz="0" w:space="0" w:color="auto"/>
                  </w:divBdr>
                  <w:divsChild>
                    <w:div w:id="1660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74676">
      <w:bodyDiv w:val="1"/>
      <w:marLeft w:val="0"/>
      <w:marRight w:val="0"/>
      <w:marTop w:val="0"/>
      <w:marBottom w:val="0"/>
      <w:divBdr>
        <w:top w:val="none" w:sz="0" w:space="0" w:color="auto"/>
        <w:left w:val="none" w:sz="0" w:space="0" w:color="auto"/>
        <w:bottom w:val="none" w:sz="0" w:space="0" w:color="auto"/>
        <w:right w:val="none" w:sz="0" w:space="0" w:color="auto"/>
      </w:divBdr>
    </w:div>
    <w:div w:id="1308978399">
      <w:bodyDiv w:val="1"/>
      <w:marLeft w:val="0"/>
      <w:marRight w:val="0"/>
      <w:marTop w:val="0"/>
      <w:marBottom w:val="0"/>
      <w:divBdr>
        <w:top w:val="none" w:sz="0" w:space="0" w:color="auto"/>
        <w:left w:val="none" w:sz="0" w:space="0" w:color="auto"/>
        <w:bottom w:val="none" w:sz="0" w:space="0" w:color="auto"/>
        <w:right w:val="none" w:sz="0" w:space="0" w:color="auto"/>
      </w:divBdr>
    </w:div>
    <w:div w:id="1321736148">
      <w:bodyDiv w:val="1"/>
      <w:marLeft w:val="0"/>
      <w:marRight w:val="0"/>
      <w:marTop w:val="0"/>
      <w:marBottom w:val="0"/>
      <w:divBdr>
        <w:top w:val="none" w:sz="0" w:space="0" w:color="auto"/>
        <w:left w:val="none" w:sz="0" w:space="0" w:color="auto"/>
        <w:bottom w:val="none" w:sz="0" w:space="0" w:color="auto"/>
        <w:right w:val="none" w:sz="0" w:space="0" w:color="auto"/>
      </w:divBdr>
      <w:divsChild>
        <w:div w:id="210118126">
          <w:marLeft w:val="0"/>
          <w:marRight w:val="0"/>
          <w:marTop w:val="0"/>
          <w:marBottom w:val="0"/>
          <w:divBdr>
            <w:top w:val="none" w:sz="0" w:space="0" w:color="auto"/>
            <w:left w:val="none" w:sz="0" w:space="0" w:color="auto"/>
            <w:bottom w:val="none" w:sz="0" w:space="0" w:color="auto"/>
            <w:right w:val="none" w:sz="0" w:space="0" w:color="auto"/>
          </w:divBdr>
          <w:divsChild>
            <w:div w:id="1229613420">
              <w:marLeft w:val="0"/>
              <w:marRight w:val="0"/>
              <w:marTop w:val="0"/>
              <w:marBottom w:val="0"/>
              <w:divBdr>
                <w:top w:val="none" w:sz="0" w:space="0" w:color="auto"/>
                <w:left w:val="none" w:sz="0" w:space="0" w:color="auto"/>
                <w:bottom w:val="none" w:sz="0" w:space="0" w:color="auto"/>
                <w:right w:val="none" w:sz="0" w:space="0" w:color="auto"/>
              </w:divBdr>
              <w:divsChild>
                <w:div w:id="715006223">
                  <w:marLeft w:val="0"/>
                  <w:marRight w:val="0"/>
                  <w:marTop w:val="0"/>
                  <w:marBottom w:val="0"/>
                  <w:divBdr>
                    <w:top w:val="none" w:sz="0" w:space="0" w:color="auto"/>
                    <w:left w:val="none" w:sz="0" w:space="0" w:color="auto"/>
                    <w:bottom w:val="none" w:sz="0" w:space="0" w:color="auto"/>
                    <w:right w:val="none" w:sz="0" w:space="0" w:color="auto"/>
                  </w:divBdr>
                  <w:divsChild>
                    <w:div w:id="18137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35942">
          <w:marLeft w:val="0"/>
          <w:marRight w:val="0"/>
          <w:marTop w:val="0"/>
          <w:marBottom w:val="0"/>
          <w:divBdr>
            <w:top w:val="none" w:sz="0" w:space="0" w:color="auto"/>
            <w:left w:val="none" w:sz="0" w:space="0" w:color="auto"/>
            <w:bottom w:val="none" w:sz="0" w:space="0" w:color="auto"/>
            <w:right w:val="none" w:sz="0" w:space="0" w:color="auto"/>
          </w:divBdr>
          <w:divsChild>
            <w:div w:id="1046684494">
              <w:marLeft w:val="0"/>
              <w:marRight w:val="0"/>
              <w:marTop w:val="0"/>
              <w:marBottom w:val="0"/>
              <w:divBdr>
                <w:top w:val="none" w:sz="0" w:space="0" w:color="auto"/>
                <w:left w:val="none" w:sz="0" w:space="0" w:color="auto"/>
                <w:bottom w:val="none" w:sz="0" w:space="0" w:color="auto"/>
                <w:right w:val="none" w:sz="0" w:space="0" w:color="auto"/>
              </w:divBdr>
              <w:divsChild>
                <w:div w:id="1321735575">
                  <w:marLeft w:val="0"/>
                  <w:marRight w:val="0"/>
                  <w:marTop w:val="0"/>
                  <w:marBottom w:val="0"/>
                  <w:divBdr>
                    <w:top w:val="none" w:sz="0" w:space="0" w:color="auto"/>
                    <w:left w:val="none" w:sz="0" w:space="0" w:color="auto"/>
                    <w:bottom w:val="none" w:sz="0" w:space="0" w:color="auto"/>
                    <w:right w:val="none" w:sz="0" w:space="0" w:color="auto"/>
                  </w:divBdr>
                  <w:divsChild>
                    <w:div w:id="5021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00664">
      <w:bodyDiv w:val="1"/>
      <w:marLeft w:val="0"/>
      <w:marRight w:val="0"/>
      <w:marTop w:val="0"/>
      <w:marBottom w:val="0"/>
      <w:divBdr>
        <w:top w:val="none" w:sz="0" w:space="0" w:color="auto"/>
        <w:left w:val="none" w:sz="0" w:space="0" w:color="auto"/>
        <w:bottom w:val="none" w:sz="0" w:space="0" w:color="auto"/>
        <w:right w:val="none" w:sz="0" w:space="0" w:color="auto"/>
      </w:divBdr>
    </w:div>
    <w:div w:id="1455057479">
      <w:bodyDiv w:val="1"/>
      <w:marLeft w:val="0"/>
      <w:marRight w:val="0"/>
      <w:marTop w:val="0"/>
      <w:marBottom w:val="0"/>
      <w:divBdr>
        <w:top w:val="none" w:sz="0" w:space="0" w:color="auto"/>
        <w:left w:val="none" w:sz="0" w:space="0" w:color="auto"/>
        <w:bottom w:val="none" w:sz="0" w:space="0" w:color="auto"/>
        <w:right w:val="none" w:sz="0" w:space="0" w:color="auto"/>
      </w:divBdr>
    </w:div>
    <w:div w:id="1570117573">
      <w:bodyDiv w:val="1"/>
      <w:marLeft w:val="0"/>
      <w:marRight w:val="0"/>
      <w:marTop w:val="0"/>
      <w:marBottom w:val="0"/>
      <w:divBdr>
        <w:top w:val="none" w:sz="0" w:space="0" w:color="auto"/>
        <w:left w:val="none" w:sz="0" w:space="0" w:color="auto"/>
        <w:bottom w:val="none" w:sz="0" w:space="0" w:color="auto"/>
        <w:right w:val="none" w:sz="0" w:space="0" w:color="auto"/>
      </w:divBdr>
    </w:div>
    <w:div w:id="1636521158">
      <w:bodyDiv w:val="1"/>
      <w:marLeft w:val="0"/>
      <w:marRight w:val="0"/>
      <w:marTop w:val="0"/>
      <w:marBottom w:val="0"/>
      <w:divBdr>
        <w:top w:val="none" w:sz="0" w:space="0" w:color="auto"/>
        <w:left w:val="none" w:sz="0" w:space="0" w:color="auto"/>
        <w:bottom w:val="none" w:sz="0" w:space="0" w:color="auto"/>
        <w:right w:val="none" w:sz="0" w:space="0" w:color="auto"/>
      </w:divBdr>
    </w:div>
    <w:div w:id="1657538234">
      <w:bodyDiv w:val="1"/>
      <w:marLeft w:val="0"/>
      <w:marRight w:val="0"/>
      <w:marTop w:val="0"/>
      <w:marBottom w:val="0"/>
      <w:divBdr>
        <w:top w:val="none" w:sz="0" w:space="0" w:color="auto"/>
        <w:left w:val="none" w:sz="0" w:space="0" w:color="auto"/>
        <w:bottom w:val="none" w:sz="0" w:space="0" w:color="auto"/>
        <w:right w:val="none" w:sz="0" w:space="0" w:color="auto"/>
      </w:divBdr>
    </w:div>
    <w:div w:id="1668749501">
      <w:bodyDiv w:val="1"/>
      <w:marLeft w:val="0"/>
      <w:marRight w:val="0"/>
      <w:marTop w:val="0"/>
      <w:marBottom w:val="0"/>
      <w:divBdr>
        <w:top w:val="none" w:sz="0" w:space="0" w:color="auto"/>
        <w:left w:val="none" w:sz="0" w:space="0" w:color="auto"/>
        <w:bottom w:val="none" w:sz="0" w:space="0" w:color="auto"/>
        <w:right w:val="none" w:sz="0" w:space="0" w:color="auto"/>
      </w:divBdr>
    </w:div>
    <w:div w:id="1822502639">
      <w:bodyDiv w:val="1"/>
      <w:marLeft w:val="0"/>
      <w:marRight w:val="0"/>
      <w:marTop w:val="0"/>
      <w:marBottom w:val="0"/>
      <w:divBdr>
        <w:top w:val="none" w:sz="0" w:space="0" w:color="auto"/>
        <w:left w:val="none" w:sz="0" w:space="0" w:color="auto"/>
        <w:bottom w:val="none" w:sz="0" w:space="0" w:color="auto"/>
        <w:right w:val="none" w:sz="0" w:space="0" w:color="auto"/>
      </w:divBdr>
    </w:div>
    <w:div w:id="1909071511">
      <w:bodyDiv w:val="1"/>
      <w:marLeft w:val="0"/>
      <w:marRight w:val="0"/>
      <w:marTop w:val="0"/>
      <w:marBottom w:val="0"/>
      <w:divBdr>
        <w:top w:val="none" w:sz="0" w:space="0" w:color="auto"/>
        <w:left w:val="none" w:sz="0" w:space="0" w:color="auto"/>
        <w:bottom w:val="none" w:sz="0" w:space="0" w:color="auto"/>
        <w:right w:val="none" w:sz="0" w:space="0" w:color="auto"/>
      </w:divBdr>
    </w:div>
    <w:div w:id="1948341918">
      <w:bodyDiv w:val="1"/>
      <w:marLeft w:val="0"/>
      <w:marRight w:val="0"/>
      <w:marTop w:val="0"/>
      <w:marBottom w:val="0"/>
      <w:divBdr>
        <w:top w:val="none" w:sz="0" w:space="0" w:color="auto"/>
        <w:left w:val="none" w:sz="0" w:space="0" w:color="auto"/>
        <w:bottom w:val="none" w:sz="0" w:space="0" w:color="auto"/>
        <w:right w:val="none" w:sz="0" w:space="0" w:color="auto"/>
      </w:divBdr>
    </w:div>
    <w:div w:id="2097749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kejaksaan.go.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wwwwwww@gmail.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yuliantic411@gmail.com" TargetMode="External"/><Relationship Id="rId14" Type="http://schemas.openxmlformats.org/officeDocument/2006/relationships/image" Target="media/image2.emf"/><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a:t>Number Of Provincial Corruption Cases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2021</c:v>
                </c:pt>
              </c:strCache>
            </c:strRef>
          </c:tx>
          <c:spPr>
            <a:ln w="28575" cap="rnd">
              <a:solidFill>
                <a:schemeClr val="accent1"/>
              </a:solidFill>
              <a:round/>
            </a:ln>
            <a:effectLst/>
          </c:spPr>
          <c:marker>
            <c:symbol val="none"/>
          </c:marker>
          <c:cat>
            <c:strRef>
              <c:f>Sheet1!$A$2:$A$34</c:f>
              <c:strCache>
                <c:ptCount val="33"/>
                <c:pt idx="0">
                  <c:v>ACEH</c:v>
                </c:pt>
                <c:pt idx="1">
                  <c:v>SUMATERA UTARA</c:v>
                </c:pt>
                <c:pt idx="2">
                  <c:v>SUMATERA BARAT</c:v>
                </c:pt>
                <c:pt idx="3">
                  <c:v>RIAU</c:v>
                </c:pt>
                <c:pt idx="4">
                  <c:v>KEPULAUAN RIAU</c:v>
                </c:pt>
                <c:pt idx="5">
                  <c:v>JAMBI</c:v>
                </c:pt>
                <c:pt idx="6">
                  <c:v>SUMATERA SELATAN</c:v>
                </c:pt>
                <c:pt idx="7">
                  <c:v>BANGKA BELITUNG</c:v>
                </c:pt>
                <c:pt idx="8">
                  <c:v>LAMPUNG</c:v>
                </c:pt>
                <c:pt idx="9">
                  <c:v>BENGKULU</c:v>
                </c:pt>
                <c:pt idx="10">
                  <c:v>DKI JAKARTA</c:v>
                </c:pt>
                <c:pt idx="11">
                  <c:v>JAWA BARAT</c:v>
                </c:pt>
                <c:pt idx="12">
                  <c:v>JAWA TENGAH</c:v>
                </c:pt>
                <c:pt idx="13">
                  <c:v>D.I YOGYAKARTA</c:v>
                </c:pt>
                <c:pt idx="14">
                  <c:v>JAWA TIMUR</c:v>
                </c:pt>
                <c:pt idx="15">
                  <c:v>KALIMANTAN BARAT</c:v>
                </c:pt>
                <c:pt idx="16">
                  <c:v>KALIMANTAN TENGAH</c:v>
                </c:pt>
                <c:pt idx="17">
                  <c:v>KALIMANTAN SELATAN</c:v>
                </c:pt>
                <c:pt idx="18">
                  <c:v>KALIMANTAN TIMUR</c:v>
                </c:pt>
                <c:pt idx="19">
                  <c:v>SULAWESI UTARA</c:v>
                </c:pt>
                <c:pt idx="20">
                  <c:v>GORONTALO</c:v>
                </c:pt>
                <c:pt idx="21">
                  <c:v>SULAWESI TENGAH</c:v>
                </c:pt>
                <c:pt idx="22">
                  <c:v>SULAWESI TENGGARA</c:v>
                </c:pt>
                <c:pt idx="23">
                  <c:v>SULAWESI SELATAN</c:v>
                </c:pt>
                <c:pt idx="24">
                  <c:v>SULAWESI BARAT</c:v>
                </c:pt>
                <c:pt idx="25">
                  <c:v>NTT</c:v>
                </c:pt>
                <c:pt idx="26">
                  <c:v>MALUKU</c:v>
                </c:pt>
                <c:pt idx="27">
                  <c:v>PAPUA</c:v>
                </c:pt>
                <c:pt idx="28">
                  <c:v>MALUKU UTARA</c:v>
                </c:pt>
                <c:pt idx="29">
                  <c:v>PAPUA BARAT</c:v>
                </c:pt>
                <c:pt idx="30">
                  <c:v>BALI</c:v>
                </c:pt>
                <c:pt idx="31">
                  <c:v>BANTEN</c:v>
                </c:pt>
                <c:pt idx="32">
                  <c:v>NTB</c:v>
                </c:pt>
              </c:strCache>
            </c:strRef>
          </c:cat>
          <c:val>
            <c:numRef>
              <c:f>Sheet1!$B$2:$B$34</c:f>
              <c:numCache>
                <c:formatCode>General</c:formatCode>
                <c:ptCount val="33"/>
                <c:pt idx="0">
                  <c:v>5</c:v>
                </c:pt>
                <c:pt idx="1">
                  <c:v>5</c:v>
                </c:pt>
                <c:pt idx="2">
                  <c:v>1</c:v>
                </c:pt>
                <c:pt idx="3">
                  <c:v>2</c:v>
                </c:pt>
                <c:pt idx="4">
                  <c:v>1</c:v>
                </c:pt>
                <c:pt idx="5">
                  <c:v>4</c:v>
                </c:pt>
                <c:pt idx="6">
                  <c:v>4</c:v>
                </c:pt>
                <c:pt idx="7">
                  <c:v>1</c:v>
                </c:pt>
                <c:pt idx="8">
                  <c:v>1</c:v>
                </c:pt>
                <c:pt idx="9">
                  <c:v>1</c:v>
                </c:pt>
                <c:pt idx="10">
                  <c:v>14</c:v>
                </c:pt>
                <c:pt idx="11">
                  <c:v>8</c:v>
                </c:pt>
                <c:pt idx="12">
                  <c:v>1</c:v>
                </c:pt>
                <c:pt idx="13">
                  <c:v>2</c:v>
                </c:pt>
                <c:pt idx="14">
                  <c:v>4</c:v>
                </c:pt>
                <c:pt idx="15">
                  <c:v>4</c:v>
                </c:pt>
                <c:pt idx="16">
                  <c:v>1</c:v>
                </c:pt>
                <c:pt idx="17">
                  <c:v>2</c:v>
                </c:pt>
                <c:pt idx="18">
                  <c:v>2</c:v>
                </c:pt>
                <c:pt idx="19">
                  <c:v>1</c:v>
                </c:pt>
                <c:pt idx="20">
                  <c:v>4</c:v>
                </c:pt>
                <c:pt idx="21">
                  <c:v>3</c:v>
                </c:pt>
                <c:pt idx="22">
                  <c:v>2</c:v>
                </c:pt>
                <c:pt idx="23">
                  <c:v>4</c:v>
                </c:pt>
                <c:pt idx="24">
                  <c:v>4</c:v>
                </c:pt>
                <c:pt idx="25">
                  <c:v>6</c:v>
                </c:pt>
                <c:pt idx="26">
                  <c:v>6</c:v>
                </c:pt>
                <c:pt idx="27">
                  <c:v>2</c:v>
                </c:pt>
                <c:pt idx="28">
                  <c:v>0</c:v>
                </c:pt>
                <c:pt idx="29">
                  <c:v>2</c:v>
                </c:pt>
                <c:pt idx="30">
                  <c:v>0</c:v>
                </c:pt>
                <c:pt idx="31">
                  <c:v>0</c:v>
                </c:pt>
                <c:pt idx="32">
                  <c:v>0</c:v>
                </c:pt>
              </c:numCache>
            </c:numRef>
          </c:val>
          <c:smooth val="0"/>
          <c:extLst>
            <c:ext xmlns:c16="http://schemas.microsoft.com/office/drawing/2014/chart" uri="{C3380CC4-5D6E-409C-BE32-E72D297353CC}">
              <c16:uniqueId val="{00000000-B282-4410-9666-8FABC2052A7D}"/>
            </c:ext>
          </c:extLst>
        </c:ser>
        <c:ser>
          <c:idx val="1"/>
          <c:order val="1"/>
          <c:tx>
            <c:strRef>
              <c:f>Sheet1!$C$1</c:f>
              <c:strCache>
                <c:ptCount val="1"/>
                <c:pt idx="0">
                  <c:v>2022</c:v>
                </c:pt>
              </c:strCache>
            </c:strRef>
          </c:tx>
          <c:spPr>
            <a:ln w="28575" cap="rnd">
              <a:solidFill>
                <a:schemeClr val="accent2"/>
              </a:solidFill>
              <a:round/>
            </a:ln>
            <a:effectLst/>
          </c:spPr>
          <c:marker>
            <c:symbol val="none"/>
          </c:marker>
          <c:cat>
            <c:strRef>
              <c:f>Sheet1!$A$2:$A$34</c:f>
              <c:strCache>
                <c:ptCount val="33"/>
                <c:pt idx="0">
                  <c:v>ACEH</c:v>
                </c:pt>
                <c:pt idx="1">
                  <c:v>SUMATERA UTARA</c:v>
                </c:pt>
                <c:pt idx="2">
                  <c:v>SUMATERA BARAT</c:v>
                </c:pt>
                <c:pt idx="3">
                  <c:v>RIAU</c:v>
                </c:pt>
                <c:pt idx="4">
                  <c:v>KEPULAUAN RIAU</c:v>
                </c:pt>
                <c:pt idx="5">
                  <c:v>JAMBI</c:v>
                </c:pt>
                <c:pt idx="6">
                  <c:v>SUMATERA SELATAN</c:v>
                </c:pt>
                <c:pt idx="7">
                  <c:v>BANGKA BELITUNG</c:v>
                </c:pt>
                <c:pt idx="8">
                  <c:v>LAMPUNG</c:v>
                </c:pt>
                <c:pt idx="9">
                  <c:v>BENGKULU</c:v>
                </c:pt>
                <c:pt idx="10">
                  <c:v>DKI JAKARTA</c:v>
                </c:pt>
                <c:pt idx="11">
                  <c:v>JAWA BARAT</c:v>
                </c:pt>
                <c:pt idx="12">
                  <c:v>JAWA TENGAH</c:v>
                </c:pt>
                <c:pt idx="13">
                  <c:v>D.I YOGYAKARTA</c:v>
                </c:pt>
                <c:pt idx="14">
                  <c:v>JAWA TIMUR</c:v>
                </c:pt>
                <c:pt idx="15">
                  <c:v>KALIMANTAN BARAT</c:v>
                </c:pt>
                <c:pt idx="16">
                  <c:v>KALIMANTAN TENGAH</c:v>
                </c:pt>
                <c:pt idx="17">
                  <c:v>KALIMANTAN SELATAN</c:v>
                </c:pt>
                <c:pt idx="18">
                  <c:v>KALIMANTAN TIMUR</c:v>
                </c:pt>
                <c:pt idx="19">
                  <c:v>SULAWESI UTARA</c:v>
                </c:pt>
                <c:pt idx="20">
                  <c:v>GORONTALO</c:v>
                </c:pt>
                <c:pt idx="21">
                  <c:v>SULAWESI TENGAH</c:v>
                </c:pt>
                <c:pt idx="22">
                  <c:v>SULAWESI TENGGARA</c:v>
                </c:pt>
                <c:pt idx="23">
                  <c:v>SULAWESI SELATAN</c:v>
                </c:pt>
                <c:pt idx="24">
                  <c:v>SULAWESI BARAT</c:v>
                </c:pt>
                <c:pt idx="25">
                  <c:v>NTT</c:v>
                </c:pt>
                <c:pt idx="26">
                  <c:v>MALUKU</c:v>
                </c:pt>
                <c:pt idx="27">
                  <c:v>PAPUA</c:v>
                </c:pt>
                <c:pt idx="28">
                  <c:v>MALUKU UTARA</c:v>
                </c:pt>
                <c:pt idx="29">
                  <c:v>PAPUA BARAT</c:v>
                </c:pt>
                <c:pt idx="30">
                  <c:v>BALI</c:v>
                </c:pt>
                <c:pt idx="31">
                  <c:v>BANTEN</c:v>
                </c:pt>
                <c:pt idx="32">
                  <c:v>NTB</c:v>
                </c:pt>
              </c:strCache>
            </c:strRef>
          </c:cat>
          <c:val>
            <c:numRef>
              <c:f>Sheet1!$C$2:$C$34</c:f>
              <c:numCache>
                <c:formatCode>General</c:formatCode>
                <c:ptCount val="33"/>
                <c:pt idx="0">
                  <c:v>6</c:v>
                </c:pt>
                <c:pt idx="1">
                  <c:v>5</c:v>
                </c:pt>
                <c:pt idx="2">
                  <c:v>2</c:v>
                </c:pt>
                <c:pt idx="3">
                  <c:v>6</c:v>
                </c:pt>
                <c:pt idx="4">
                  <c:v>2</c:v>
                </c:pt>
                <c:pt idx="5">
                  <c:v>1</c:v>
                </c:pt>
                <c:pt idx="6">
                  <c:v>4</c:v>
                </c:pt>
                <c:pt idx="7">
                  <c:v>1</c:v>
                </c:pt>
                <c:pt idx="8">
                  <c:v>1</c:v>
                </c:pt>
                <c:pt idx="9">
                  <c:v>2</c:v>
                </c:pt>
                <c:pt idx="10">
                  <c:v>5</c:v>
                </c:pt>
                <c:pt idx="11">
                  <c:v>3</c:v>
                </c:pt>
                <c:pt idx="12">
                  <c:v>5</c:v>
                </c:pt>
                <c:pt idx="13">
                  <c:v>0</c:v>
                </c:pt>
                <c:pt idx="14">
                  <c:v>5</c:v>
                </c:pt>
                <c:pt idx="15">
                  <c:v>6</c:v>
                </c:pt>
                <c:pt idx="16">
                  <c:v>4</c:v>
                </c:pt>
                <c:pt idx="17">
                  <c:v>0</c:v>
                </c:pt>
                <c:pt idx="18">
                  <c:v>5</c:v>
                </c:pt>
                <c:pt idx="19">
                  <c:v>1</c:v>
                </c:pt>
                <c:pt idx="20">
                  <c:v>0</c:v>
                </c:pt>
                <c:pt idx="21">
                  <c:v>0</c:v>
                </c:pt>
                <c:pt idx="22">
                  <c:v>1</c:v>
                </c:pt>
                <c:pt idx="23">
                  <c:v>7</c:v>
                </c:pt>
                <c:pt idx="24">
                  <c:v>3</c:v>
                </c:pt>
                <c:pt idx="25">
                  <c:v>4</c:v>
                </c:pt>
                <c:pt idx="26">
                  <c:v>7</c:v>
                </c:pt>
                <c:pt idx="27">
                  <c:v>0</c:v>
                </c:pt>
                <c:pt idx="28">
                  <c:v>1</c:v>
                </c:pt>
                <c:pt idx="29">
                  <c:v>1</c:v>
                </c:pt>
                <c:pt idx="30">
                  <c:v>1</c:v>
                </c:pt>
                <c:pt idx="31">
                  <c:v>0</c:v>
                </c:pt>
                <c:pt idx="32">
                  <c:v>0</c:v>
                </c:pt>
              </c:numCache>
            </c:numRef>
          </c:val>
          <c:smooth val="0"/>
          <c:extLst>
            <c:ext xmlns:c16="http://schemas.microsoft.com/office/drawing/2014/chart" uri="{C3380CC4-5D6E-409C-BE32-E72D297353CC}">
              <c16:uniqueId val="{00000001-B282-4410-9666-8FABC2052A7D}"/>
            </c:ext>
          </c:extLst>
        </c:ser>
        <c:dLbls>
          <c:showLegendKey val="0"/>
          <c:showVal val="0"/>
          <c:showCatName val="0"/>
          <c:showSerName val="0"/>
          <c:showPercent val="0"/>
          <c:showBubbleSize val="0"/>
        </c:dLbls>
        <c:smooth val="0"/>
        <c:axId val="1489432624"/>
        <c:axId val="1478940192"/>
      </c:lineChart>
      <c:catAx>
        <c:axId val="148943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8940192"/>
        <c:crosses val="autoZero"/>
        <c:auto val="1"/>
        <c:lblAlgn val="ctr"/>
        <c:lblOffset val="100"/>
        <c:noMultiLvlLbl val="0"/>
      </c:catAx>
      <c:valAx>
        <c:axId val="147894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943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80076D0-6FFE-488E-932E-8D98F32DF2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8006</Words>
  <Characters>45638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Journal of Islamic Finance and Accounting</vt:lpstr>
    </vt:vector>
  </TitlesOfParts>
  <Manager>Bayu Sindhu Raharja</Manager>
  <Company>Universitas Islam Raden Mas Said Surakarta</Company>
  <LinksUpToDate>false</LinksUpToDate>
  <CharactersWithSpaces>53537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Islamic Finance and Accounting</dc:title>
  <dc:subject>Journal of Islamic Finance and Accounting</dc:subject>
  <dc:creator>Journal of Islamic Finance and Accounting</dc:creator>
  <cp:keywords>Islamic Finance and Accounting</cp:keywords>
  <dc:description>JIFA Template and Guide of Authors</dc:description>
  <cp:lastModifiedBy>rizqi aryanto</cp:lastModifiedBy>
  <cp:revision>4</cp:revision>
  <cp:lastPrinted>2024-10-22T03:16:00Z</cp:lastPrinted>
  <dcterms:created xsi:type="dcterms:W3CDTF">2024-12-18T04:02:00Z</dcterms:created>
  <dcterms:modified xsi:type="dcterms:W3CDTF">2024-12-18T04:32:00Z</dcterms:modified>
  <cp:category>Research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e44b08c4-cc58-3a0c-9aed-bd45bf39f79a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1033-11.2.0.11156</vt:lpwstr>
  </property>
  <property fmtid="{D5CDD505-2E9C-101B-9397-08002B2CF9AE}" pid="26" name="ICV">
    <vt:lpwstr>717A31C6CE0946309F8D5CA1A7B025F4</vt:lpwstr>
  </property>
</Properties>
</file>